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187" w:rsidRDefault="009B5187">
      <w:pPr>
        <w:jc w:val="center"/>
        <w:rPr>
          <w:b/>
          <w:sz w:val="36"/>
          <w:szCs w:val="36"/>
        </w:rPr>
      </w:pPr>
    </w:p>
    <w:p w:rsidR="006B5BE4" w:rsidRDefault="006B5BE4">
      <w:pPr>
        <w:jc w:val="center"/>
        <w:rPr>
          <w:b/>
          <w:sz w:val="36"/>
          <w:szCs w:val="36"/>
        </w:rPr>
      </w:pPr>
    </w:p>
    <w:p w:rsidR="006B5BE4" w:rsidRDefault="006B5BE4">
      <w:pPr>
        <w:jc w:val="center"/>
        <w:rPr>
          <w:b/>
          <w:sz w:val="36"/>
          <w:szCs w:val="36"/>
        </w:rPr>
      </w:pPr>
    </w:p>
    <w:p w:rsidR="009B5187" w:rsidRDefault="006B5BE4" w:rsidP="006B5BE4">
      <w:pPr>
        <w:spacing w:line="600" w:lineRule="exact"/>
        <w:jc w:val="center"/>
        <w:rPr>
          <w:b/>
          <w:sz w:val="44"/>
          <w:szCs w:val="44"/>
        </w:rPr>
      </w:pPr>
      <w:r>
        <w:rPr>
          <w:rFonts w:hint="eastAsia"/>
          <w:b/>
          <w:sz w:val="44"/>
          <w:szCs w:val="44"/>
        </w:rPr>
        <w:t>阳泉市城区2</w:t>
      </w:r>
      <w:r>
        <w:rPr>
          <w:b/>
          <w:sz w:val="44"/>
          <w:szCs w:val="44"/>
        </w:rPr>
        <w:t>018</w:t>
      </w:r>
      <w:r>
        <w:rPr>
          <w:rFonts w:hint="eastAsia"/>
          <w:b/>
          <w:sz w:val="44"/>
          <w:szCs w:val="44"/>
        </w:rPr>
        <w:t>年度</w:t>
      </w:r>
    </w:p>
    <w:p w:rsidR="009B5187" w:rsidRDefault="006B5BE4" w:rsidP="006B5BE4">
      <w:pPr>
        <w:spacing w:line="600" w:lineRule="exact"/>
        <w:jc w:val="center"/>
        <w:rPr>
          <w:b/>
          <w:sz w:val="44"/>
          <w:szCs w:val="44"/>
        </w:rPr>
      </w:pPr>
      <w:r>
        <w:rPr>
          <w:rFonts w:hint="eastAsia"/>
          <w:b/>
          <w:sz w:val="44"/>
          <w:szCs w:val="44"/>
        </w:rPr>
        <w:t>地方政府一般债券存续期</w:t>
      </w:r>
    </w:p>
    <w:p w:rsidR="009B5187" w:rsidRDefault="006B5BE4" w:rsidP="006B5BE4">
      <w:pPr>
        <w:spacing w:line="600" w:lineRule="exact"/>
        <w:jc w:val="center"/>
        <w:rPr>
          <w:b/>
          <w:sz w:val="44"/>
          <w:szCs w:val="44"/>
        </w:rPr>
      </w:pPr>
      <w:r>
        <w:rPr>
          <w:rFonts w:hint="eastAsia"/>
          <w:b/>
          <w:sz w:val="44"/>
          <w:szCs w:val="44"/>
        </w:rPr>
        <w:t>信息公示</w:t>
      </w:r>
    </w:p>
    <w:p w:rsidR="009B5187" w:rsidRDefault="009B5187">
      <w:pPr>
        <w:jc w:val="center"/>
        <w:rPr>
          <w:b/>
          <w:sz w:val="36"/>
          <w:szCs w:val="36"/>
        </w:rPr>
      </w:pPr>
    </w:p>
    <w:p w:rsidR="009B5187" w:rsidRDefault="009B5187">
      <w:pPr>
        <w:jc w:val="center"/>
        <w:rPr>
          <w:b/>
          <w:sz w:val="36"/>
          <w:szCs w:val="36"/>
        </w:rPr>
      </w:pPr>
    </w:p>
    <w:p w:rsidR="009B5187" w:rsidRDefault="009B5187">
      <w:pPr>
        <w:jc w:val="center"/>
        <w:rPr>
          <w:b/>
          <w:sz w:val="36"/>
          <w:szCs w:val="36"/>
        </w:rPr>
      </w:pPr>
    </w:p>
    <w:p w:rsidR="009B5187" w:rsidRDefault="009B5187">
      <w:pPr>
        <w:jc w:val="center"/>
        <w:rPr>
          <w:b/>
          <w:sz w:val="36"/>
          <w:szCs w:val="36"/>
        </w:rPr>
      </w:pPr>
    </w:p>
    <w:p w:rsidR="009B5187" w:rsidRDefault="009B5187">
      <w:pPr>
        <w:jc w:val="center"/>
        <w:rPr>
          <w:b/>
          <w:sz w:val="36"/>
          <w:szCs w:val="36"/>
        </w:rPr>
      </w:pPr>
    </w:p>
    <w:p w:rsidR="009B5187" w:rsidRDefault="009B5187">
      <w:pPr>
        <w:jc w:val="center"/>
        <w:rPr>
          <w:b/>
          <w:sz w:val="36"/>
          <w:szCs w:val="36"/>
        </w:rPr>
      </w:pPr>
    </w:p>
    <w:p w:rsidR="009B5187" w:rsidRDefault="009B5187">
      <w:pPr>
        <w:jc w:val="center"/>
        <w:rPr>
          <w:b/>
          <w:sz w:val="36"/>
          <w:szCs w:val="36"/>
        </w:rPr>
      </w:pPr>
    </w:p>
    <w:p w:rsidR="009B5187" w:rsidRDefault="009B5187">
      <w:pPr>
        <w:jc w:val="center"/>
        <w:rPr>
          <w:b/>
          <w:sz w:val="36"/>
          <w:szCs w:val="36"/>
        </w:rPr>
      </w:pPr>
    </w:p>
    <w:p w:rsidR="009B5187" w:rsidRDefault="009B5187">
      <w:pPr>
        <w:jc w:val="center"/>
        <w:rPr>
          <w:b/>
          <w:sz w:val="36"/>
          <w:szCs w:val="36"/>
        </w:rPr>
      </w:pPr>
    </w:p>
    <w:p w:rsidR="008C04DC" w:rsidRDefault="008C04DC">
      <w:pPr>
        <w:jc w:val="center"/>
        <w:rPr>
          <w:b/>
          <w:sz w:val="36"/>
          <w:szCs w:val="36"/>
        </w:rPr>
      </w:pPr>
    </w:p>
    <w:p w:rsidR="009B5187" w:rsidRDefault="009B5187">
      <w:pPr>
        <w:jc w:val="center"/>
        <w:rPr>
          <w:b/>
          <w:sz w:val="36"/>
          <w:szCs w:val="36"/>
        </w:rPr>
      </w:pPr>
    </w:p>
    <w:p w:rsidR="009B5187" w:rsidRPr="006B5BE4" w:rsidRDefault="006B5BE4" w:rsidP="006B5BE4">
      <w:pPr>
        <w:jc w:val="center"/>
        <w:rPr>
          <w:b/>
          <w:sz w:val="28"/>
          <w:szCs w:val="28"/>
        </w:rPr>
      </w:pPr>
      <w:r w:rsidRPr="006B5BE4">
        <w:rPr>
          <w:rFonts w:hint="eastAsia"/>
          <w:b/>
          <w:sz w:val="28"/>
          <w:szCs w:val="28"/>
        </w:rPr>
        <w:t>阳泉市城区财政局</w:t>
      </w:r>
    </w:p>
    <w:p w:rsidR="009B5187" w:rsidRPr="006B5BE4" w:rsidRDefault="006B5BE4" w:rsidP="006B5BE4">
      <w:pPr>
        <w:jc w:val="center"/>
        <w:rPr>
          <w:b/>
          <w:sz w:val="28"/>
          <w:szCs w:val="28"/>
        </w:rPr>
      </w:pPr>
      <w:r w:rsidRPr="006B5BE4">
        <w:rPr>
          <w:rFonts w:hint="eastAsia"/>
          <w:b/>
          <w:sz w:val="28"/>
          <w:szCs w:val="28"/>
        </w:rPr>
        <w:t>二〇一九年八月</w:t>
      </w:r>
    </w:p>
    <w:p w:rsidR="009B5187" w:rsidRDefault="009B5187">
      <w:pPr>
        <w:jc w:val="center"/>
        <w:rPr>
          <w:b/>
          <w:sz w:val="36"/>
          <w:szCs w:val="36"/>
        </w:rPr>
      </w:pPr>
    </w:p>
    <w:p w:rsidR="006B5BE4" w:rsidRDefault="006B5BE4">
      <w:pPr>
        <w:jc w:val="center"/>
        <w:rPr>
          <w:b/>
          <w:sz w:val="36"/>
          <w:szCs w:val="36"/>
        </w:rPr>
      </w:pPr>
    </w:p>
    <w:p w:rsidR="009305BC" w:rsidRDefault="009305BC">
      <w:pPr>
        <w:jc w:val="center"/>
        <w:rPr>
          <w:rFonts w:hint="eastAsia"/>
          <w:b/>
          <w:sz w:val="32"/>
          <w:szCs w:val="32"/>
        </w:rPr>
      </w:pPr>
    </w:p>
    <w:p w:rsidR="009305BC" w:rsidRDefault="009305BC">
      <w:pPr>
        <w:jc w:val="center"/>
        <w:rPr>
          <w:rFonts w:hint="eastAsia"/>
          <w:b/>
          <w:sz w:val="32"/>
          <w:szCs w:val="32"/>
        </w:rPr>
      </w:pPr>
    </w:p>
    <w:p w:rsidR="009B5187" w:rsidRPr="00B073DA" w:rsidRDefault="006B5BE4">
      <w:pPr>
        <w:jc w:val="center"/>
        <w:rPr>
          <w:b/>
          <w:sz w:val="32"/>
          <w:szCs w:val="32"/>
        </w:rPr>
      </w:pPr>
      <w:r w:rsidRPr="00B073DA">
        <w:rPr>
          <w:rFonts w:hint="eastAsia"/>
          <w:b/>
          <w:sz w:val="32"/>
          <w:szCs w:val="32"/>
        </w:rPr>
        <w:t>目</w:t>
      </w:r>
      <w:r w:rsidR="009305BC">
        <w:rPr>
          <w:rFonts w:hint="eastAsia"/>
          <w:b/>
          <w:sz w:val="32"/>
          <w:szCs w:val="32"/>
        </w:rPr>
        <w:t xml:space="preserve">  </w:t>
      </w:r>
      <w:r w:rsidRPr="00B073DA">
        <w:rPr>
          <w:rFonts w:hint="eastAsia"/>
          <w:b/>
          <w:sz w:val="32"/>
          <w:szCs w:val="32"/>
        </w:rPr>
        <w:t>录</w:t>
      </w:r>
    </w:p>
    <w:sdt>
      <w:sdtPr>
        <w:rPr>
          <w:rFonts w:ascii="SimSun" w:eastAsia="SimSun" w:hAnsi="SimSun" w:cs="宋体"/>
          <w:b w:val="0"/>
          <w:bCs w:val="0"/>
          <w:color w:val="000000" w:themeColor="text1"/>
          <w:sz w:val="24"/>
          <w:szCs w:val="24"/>
          <w:lang w:val="zh-CN"/>
        </w:rPr>
        <w:id w:val="1389232801"/>
        <w:docPartObj>
          <w:docPartGallery w:val="Table of Contents"/>
          <w:docPartUnique/>
        </w:docPartObj>
      </w:sdtPr>
      <w:sdtEndPr>
        <w:rPr>
          <w:rFonts w:ascii="宋体" w:eastAsia="宋体" w:hAnsi="宋体"/>
          <w:b/>
          <w:noProof/>
          <w:color w:val="auto"/>
          <w:lang w:val="en-US"/>
        </w:rPr>
      </w:sdtEndPr>
      <w:sdtContent>
        <w:p w:rsidR="009305BC" w:rsidRDefault="009305BC" w:rsidP="00B073DA">
          <w:pPr>
            <w:pStyle w:val="TOC"/>
            <w:spacing w:before="0" w:line="600" w:lineRule="exact"/>
            <w:rPr>
              <w:rFonts w:ascii="SimSun" w:eastAsiaTheme="minorEastAsia" w:hAnsi="SimSun" w:cs="宋体" w:hint="eastAsia"/>
              <w:b w:val="0"/>
              <w:bCs w:val="0"/>
              <w:color w:val="000000" w:themeColor="text1"/>
              <w:sz w:val="24"/>
              <w:szCs w:val="24"/>
              <w:lang w:val="zh-CN"/>
            </w:rPr>
          </w:pPr>
        </w:p>
        <w:p w:rsidR="00543AE6" w:rsidRPr="003678B4" w:rsidRDefault="00543AE6" w:rsidP="00B073DA">
          <w:pPr>
            <w:pStyle w:val="TOC"/>
            <w:spacing w:before="0" w:line="600" w:lineRule="exact"/>
            <w:rPr>
              <w:rFonts w:ascii="SimSun" w:eastAsia="SimSun" w:hAnsi="SimSun" w:cstheme="minorBidi"/>
              <w:b w:val="0"/>
              <w:bCs w:val="0"/>
              <w:noProof/>
              <w:color w:val="000000" w:themeColor="text1"/>
              <w:kern w:val="2"/>
            </w:rPr>
          </w:pPr>
          <w:r w:rsidRPr="003678B4">
            <w:rPr>
              <w:rStyle w:val="a9"/>
              <w:rFonts w:ascii="SimSun" w:eastAsia="SimSun" w:hAnsi="SimSun" w:hint="eastAsia"/>
              <w:b w:val="0"/>
              <w:noProof/>
              <w:color w:val="000000" w:themeColor="text1"/>
              <w:u w:val="none"/>
            </w:rPr>
            <w:t>一、</w:t>
          </w:r>
          <w:r w:rsidR="00FB3175" w:rsidRPr="003678B4">
            <w:rPr>
              <w:rFonts w:ascii="SimSun" w:eastAsia="SimSun" w:hAnsi="SimSun"/>
              <w:b w:val="0"/>
              <w:noProof/>
              <w:color w:val="000000" w:themeColor="text1"/>
            </w:rPr>
            <w:t>阳泉市城区</w:t>
          </w:r>
          <w:r w:rsidR="00FB3175" w:rsidRPr="003678B4">
            <w:rPr>
              <w:rFonts w:ascii="SimSun" w:eastAsia="SimSun" w:hAnsi="SimSun" w:hint="eastAsia"/>
              <w:b w:val="0"/>
              <w:noProof/>
              <w:color w:val="000000" w:themeColor="text1"/>
            </w:rPr>
            <w:t>发展和改革</w:t>
          </w:r>
          <w:r w:rsidRPr="003678B4">
            <w:rPr>
              <w:rFonts w:ascii="SimSun" w:eastAsia="SimSun" w:hAnsi="SimSun"/>
              <w:b w:val="0"/>
              <w:noProof/>
              <w:color w:val="000000" w:themeColor="text1"/>
            </w:rPr>
            <w:t>局</w:t>
          </w:r>
          <w:r w:rsidR="00840E67" w:rsidRPr="003678B4">
            <w:rPr>
              <w:rFonts w:ascii="SimSun" w:eastAsia="SimSun" w:hAnsi="SimSun" w:hint="eastAsia"/>
              <w:b w:val="0"/>
              <w:noProof/>
              <w:color w:val="000000" w:themeColor="text1"/>
            </w:rPr>
            <w:t>债券存续期信息</w:t>
          </w:r>
          <w:r w:rsidR="00834ADB" w:rsidRPr="003678B4">
            <w:rPr>
              <w:rFonts w:ascii="SimSun" w:eastAsia="SimSun" w:hAnsi="SimSun" w:hint="eastAsia"/>
              <w:b w:val="0"/>
              <w:noProof/>
              <w:color w:val="000000" w:themeColor="text1"/>
            </w:rPr>
            <w:t>公</w:t>
          </w:r>
          <w:r w:rsidRPr="003678B4">
            <w:rPr>
              <w:rFonts w:ascii="SimSun" w:eastAsia="SimSun" w:hAnsi="SimSun" w:hint="eastAsia"/>
              <w:b w:val="0"/>
              <w:noProof/>
              <w:color w:val="000000" w:themeColor="text1"/>
            </w:rPr>
            <w:t>示</w:t>
          </w:r>
          <w:r w:rsidRPr="003678B4">
            <w:rPr>
              <w:rFonts w:ascii="SimSun" w:eastAsia="SimSun" w:hAnsi="SimSun"/>
              <w:b w:val="0"/>
              <w:noProof/>
              <w:webHidden/>
              <w:color w:val="000000" w:themeColor="text1"/>
            </w:rPr>
            <w:t>…………………</w:t>
          </w:r>
          <w:r w:rsidRPr="003678B4">
            <w:rPr>
              <w:rFonts w:ascii="SimSun" w:eastAsia="SimSun" w:hAnsi="SimSun" w:hint="eastAsia"/>
              <w:b w:val="0"/>
              <w:noProof/>
              <w:webHidden/>
              <w:color w:val="000000" w:themeColor="text1"/>
            </w:rPr>
            <w:t>5</w:t>
          </w:r>
        </w:p>
        <w:p w:rsidR="00B073DA" w:rsidRPr="008C04DC" w:rsidRDefault="00610C65" w:rsidP="00B073DA">
          <w:pPr>
            <w:pStyle w:val="TOC"/>
            <w:spacing w:before="0" w:line="600" w:lineRule="exact"/>
            <w:rPr>
              <w:rFonts w:ascii="SimSun" w:eastAsia="SimSun" w:hAnsi="SimSun" w:cstheme="minorBidi"/>
              <w:b w:val="0"/>
              <w:bCs w:val="0"/>
              <w:noProof/>
              <w:color w:val="000000" w:themeColor="text1"/>
              <w:kern w:val="2"/>
            </w:rPr>
          </w:pPr>
          <w:r w:rsidRPr="00610C65">
            <w:rPr>
              <w:rFonts w:ascii="SimSun" w:eastAsia="SimSun" w:hAnsi="SimSun"/>
              <w:b w:val="0"/>
              <w:bCs w:val="0"/>
              <w:color w:val="000000" w:themeColor="text1"/>
            </w:rPr>
            <w:fldChar w:fldCharType="begin"/>
          </w:r>
          <w:r w:rsidR="00B073DA" w:rsidRPr="008C04DC">
            <w:rPr>
              <w:rFonts w:ascii="SimSun" w:eastAsia="SimSun" w:hAnsi="SimSun"/>
              <w:b w:val="0"/>
              <w:color w:val="000000" w:themeColor="text1"/>
            </w:rPr>
            <w:instrText>TOC \o "1-3" \h \z \u</w:instrText>
          </w:r>
          <w:r w:rsidRPr="00610C65">
            <w:rPr>
              <w:rFonts w:ascii="SimSun" w:eastAsia="SimSun" w:hAnsi="SimSun"/>
              <w:b w:val="0"/>
              <w:bCs w:val="0"/>
              <w:color w:val="000000" w:themeColor="text1"/>
            </w:rPr>
            <w:fldChar w:fldCharType="separate"/>
          </w:r>
          <w:r w:rsidR="00543AE6">
            <w:rPr>
              <w:rFonts w:ascii="SimSun" w:eastAsia="SimSun" w:hAnsi="SimSun" w:hint="eastAsia"/>
              <w:b w:val="0"/>
              <w:bCs w:val="0"/>
              <w:color w:val="000000" w:themeColor="text1"/>
            </w:rPr>
            <w:t>二</w:t>
          </w:r>
          <w:r w:rsidR="00B073DA" w:rsidRPr="008C04DC">
            <w:rPr>
              <w:rStyle w:val="a9"/>
              <w:rFonts w:ascii="SimSun" w:eastAsia="SimSun" w:hAnsi="SimSun" w:hint="eastAsia"/>
              <w:b w:val="0"/>
              <w:noProof/>
              <w:color w:val="000000" w:themeColor="text1"/>
              <w:u w:val="none"/>
            </w:rPr>
            <w:t>、</w:t>
          </w:r>
          <w:hyperlink w:anchor="_Toc17895407" w:history="1">
            <w:r w:rsidR="00B073DA" w:rsidRPr="008C04DC">
              <w:rPr>
                <w:rStyle w:val="a9"/>
                <w:rFonts w:ascii="SimSun" w:eastAsia="SimSun" w:hAnsi="SimSun"/>
                <w:b w:val="0"/>
                <w:noProof/>
                <w:color w:val="000000" w:themeColor="text1"/>
                <w:u w:val="none"/>
              </w:rPr>
              <w:t>阳泉市城区科学技术局</w:t>
            </w:r>
            <w:r w:rsidR="00B073DA" w:rsidRPr="008C04DC">
              <w:rPr>
                <w:rStyle w:val="a9"/>
                <w:rFonts w:ascii="SimSun" w:eastAsia="SimSun" w:hAnsi="SimSun" w:hint="eastAsia"/>
                <w:b w:val="0"/>
                <w:noProof/>
                <w:color w:val="000000" w:themeColor="text1"/>
                <w:u w:val="none"/>
              </w:rPr>
              <w:t>债券存续期信息公示</w:t>
            </w:r>
            <w:r w:rsidR="008C04DC" w:rsidRPr="008C04DC">
              <w:rPr>
                <w:rFonts w:ascii="SimSun" w:eastAsia="SimSun" w:hAnsi="SimSun"/>
                <w:b w:val="0"/>
                <w:noProof/>
                <w:webHidden/>
                <w:color w:val="000000" w:themeColor="text1"/>
              </w:rPr>
              <w:t>……………………</w:t>
            </w:r>
            <w:r w:rsidRPr="008C04DC">
              <w:rPr>
                <w:rFonts w:ascii="SimSun" w:eastAsia="SimSun" w:hAnsi="SimSun"/>
                <w:b w:val="0"/>
                <w:noProof/>
                <w:webHidden/>
                <w:color w:val="000000" w:themeColor="text1"/>
              </w:rPr>
              <w:fldChar w:fldCharType="begin"/>
            </w:r>
            <w:r w:rsidR="00B073DA" w:rsidRPr="008C04DC">
              <w:rPr>
                <w:rFonts w:ascii="SimSun" w:eastAsia="SimSun" w:hAnsi="SimSun"/>
                <w:b w:val="0"/>
                <w:noProof/>
                <w:webHidden/>
                <w:color w:val="000000" w:themeColor="text1"/>
              </w:rPr>
              <w:instrText xml:space="preserve"> PAGEREF _Toc17895407 \h </w:instrText>
            </w:r>
            <w:r w:rsidRPr="008C04DC">
              <w:rPr>
                <w:rFonts w:ascii="SimSun" w:eastAsia="SimSun" w:hAnsi="SimSun"/>
                <w:b w:val="0"/>
                <w:noProof/>
                <w:webHidden/>
                <w:color w:val="000000" w:themeColor="text1"/>
              </w:rPr>
            </w:r>
            <w:r w:rsidRPr="008C04DC">
              <w:rPr>
                <w:rFonts w:ascii="SimSun" w:eastAsia="SimSun" w:hAnsi="SimSun"/>
                <w:b w:val="0"/>
                <w:noProof/>
                <w:webHidden/>
                <w:color w:val="000000" w:themeColor="text1"/>
              </w:rPr>
              <w:fldChar w:fldCharType="separate"/>
            </w:r>
            <w:r w:rsidR="008C04DC">
              <w:rPr>
                <w:rFonts w:ascii="SimSun" w:eastAsia="SimSun" w:hAnsi="SimSun"/>
                <w:b w:val="0"/>
                <w:noProof/>
                <w:webHidden/>
                <w:color w:val="000000" w:themeColor="text1"/>
              </w:rPr>
              <w:t>8</w:t>
            </w:r>
            <w:r w:rsidRPr="008C04DC">
              <w:rPr>
                <w:rFonts w:ascii="SimSun" w:eastAsia="SimSun" w:hAnsi="SimSun"/>
                <w:b w:val="0"/>
                <w:noProof/>
                <w:webHidden/>
                <w:color w:val="000000" w:themeColor="text1"/>
              </w:rPr>
              <w:fldChar w:fldCharType="end"/>
            </w:r>
          </w:hyperlink>
        </w:p>
        <w:p w:rsidR="00B073DA" w:rsidRPr="008C04DC" w:rsidRDefault="00543AE6" w:rsidP="00B073DA">
          <w:pPr>
            <w:pStyle w:val="10"/>
            <w:tabs>
              <w:tab w:val="right" w:pos="8296"/>
            </w:tabs>
            <w:spacing w:before="0" w:line="600" w:lineRule="exact"/>
            <w:rPr>
              <w:rFonts w:ascii="SimSun" w:eastAsia="SimSun" w:hAnsi="SimSun" w:cstheme="minorBidi"/>
              <w:b w:val="0"/>
              <w:bCs w:val="0"/>
              <w:noProof/>
              <w:color w:val="000000" w:themeColor="text1"/>
              <w:kern w:val="2"/>
              <w:sz w:val="28"/>
              <w:szCs w:val="28"/>
            </w:rPr>
          </w:pPr>
          <w:r>
            <w:rPr>
              <w:rStyle w:val="a9"/>
              <w:rFonts w:ascii="SimSun" w:eastAsia="SimSun" w:hAnsi="SimSun" w:hint="eastAsia"/>
              <w:b w:val="0"/>
              <w:noProof/>
              <w:color w:val="000000" w:themeColor="text1"/>
              <w:sz w:val="28"/>
              <w:szCs w:val="28"/>
              <w:u w:val="none"/>
            </w:rPr>
            <w:t>三</w:t>
          </w:r>
          <w:r w:rsidR="00B073DA" w:rsidRPr="008C04DC">
            <w:rPr>
              <w:rStyle w:val="a9"/>
              <w:rFonts w:ascii="SimSun" w:eastAsia="SimSun" w:hAnsi="SimSun" w:hint="eastAsia"/>
              <w:b w:val="0"/>
              <w:noProof/>
              <w:color w:val="000000" w:themeColor="text1"/>
              <w:sz w:val="28"/>
              <w:szCs w:val="28"/>
              <w:u w:val="none"/>
            </w:rPr>
            <w:t>、</w:t>
          </w:r>
          <w:hyperlink w:anchor="_Toc17895418" w:history="1">
            <w:r w:rsidR="00B073DA" w:rsidRPr="008C04DC">
              <w:rPr>
                <w:rStyle w:val="a9"/>
                <w:rFonts w:ascii="SimSun" w:eastAsia="SimSun" w:hAnsi="SimSun"/>
                <w:b w:val="0"/>
                <w:noProof/>
                <w:color w:val="000000" w:themeColor="text1"/>
                <w:sz w:val="28"/>
                <w:szCs w:val="28"/>
                <w:u w:val="none"/>
              </w:rPr>
              <w:t>阳泉市城区教育局</w:t>
            </w:r>
            <w:r w:rsidR="00B073DA" w:rsidRPr="008C04DC">
              <w:rPr>
                <w:rStyle w:val="a9"/>
                <w:rFonts w:ascii="SimSun" w:eastAsia="SimSun" w:hAnsi="SimSun" w:hint="eastAsia"/>
                <w:b w:val="0"/>
                <w:noProof/>
                <w:color w:val="000000" w:themeColor="text1"/>
                <w:sz w:val="28"/>
                <w:szCs w:val="28"/>
                <w:u w:val="none"/>
              </w:rPr>
              <w:t>债券存续期信息公示</w:t>
            </w:r>
            <w:r w:rsidR="008C04DC" w:rsidRPr="008C04DC">
              <w:rPr>
                <w:rStyle w:val="a9"/>
                <w:rFonts w:ascii="SimSun" w:eastAsia="SimSun" w:hAnsi="SimSun"/>
                <w:b w:val="0"/>
                <w:noProof/>
                <w:color w:val="000000" w:themeColor="text1"/>
                <w:sz w:val="28"/>
                <w:szCs w:val="28"/>
                <w:u w:val="none"/>
              </w:rPr>
              <w:t>………………………</w:t>
            </w:r>
            <w:r w:rsidR="00B073DA" w:rsidRPr="008C04DC">
              <w:rPr>
                <w:rFonts w:ascii="SimSun" w:eastAsia="SimSun" w:hAnsi="SimSun"/>
                <w:b w:val="0"/>
                <w:noProof/>
                <w:webHidden/>
                <w:color w:val="000000" w:themeColor="text1"/>
                <w:sz w:val="28"/>
                <w:szCs w:val="28"/>
              </w:rPr>
              <w:tab/>
            </w:r>
            <w:r w:rsidR="00610C65" w:rsidRPr="008C04DC">
              <w:rPr>
                <w:rFonts w:ascii="SimSun" w:eastAsia="SimSun" w:hAnsi="SimSun"/>
                <w:b w:val="0"/>
                <w:noProof/>
                <w:webHidden/>
                <w:color w:val="000000" w:themeColor="text1"/>
                <w:sz w:val="28"/>
                <w:szCs w:val="28"/>
              </w:rPr>
              <w:fldChar w:fldCharType="begin"/>
            </w:r>
            <w:r w:rsidR="00B073DA" w:rsidRPr="008C04DC">
              <w:rPr>
                <w:rFonts w:ascii="SimSun" w:eastAsia="SimSun" w:hAnsi="SimSun"/>
                <w:b w:val="0"/>
                <w:noProof/>
                <w:webHidden/>
                <w:color w:val="000000" w:themeColor="text1"/>
                <w:sz w:val="28"/>
                <w:szCs w:val="28"/>
              </w:rPr>
              <w:instrText xml:space="preserve"> PAGEREF _Toc17895418 \h </w:instrText>
            </w:r>
            <w:r w:rsidR="00610C65" w:rsidRPr="008C04DC">
              <w:rPr>
                <w:rFonts w:ascii="SimSun" w:eastAsia="SimSun" w:hAnsi="SimSun"/>
                <w:b w:val="0"/>
                <w:noProof/>
                <w:webHidden/>
                <w:color w:val="000000" w:themeColor="text1"/>
                <w:sz w:val="28"/>
                <w:szCs w:val="28"/>
              </w:rPr>
            </w:r>
            <w:r w:rsidR="00610C65" w:rsidRPr="008C04DC">
              <w:rPr>
                <w:rFonts w:ascii="SimSun" w:eastAsia="SimSun" w:hAnsi="SimSun"/>
                <w:b w:val="0"/>
                <w:noProof/>
                <w:webHidden/>
                <w:color w:val="000000" w:themeColor="text1"/>
                <w:sz w:val="28"/>
                <w:szCs w:val="28"/>
              </w:rPr>
              <w:fldChar w:fldCharType="separate"/>
            </w:r>
            <w:r w:rsidR="008C04DC">
              <w:rPr>
                <w:rFonts w:ascii="SimSun" w:eastAsia="SimSun" w:hAnsi="SimSun"/>
                <w:b w:val="0"/>
                <w:noProof/>
                <w:webHidden/>
                <w:color w:val="000000" w:themeColor="text1"/>
                <w:sz w:val="28"/>
                <w:szCs w:val="28"/>
              </w:rPr>
              <w:t>11</w:t>
            </w:r>
            <w:r w:rsidR="00610C65" w:rsidRPr="008C04DC">
              <w:rPr>
                <w:rFonts w:ascii="SimSun" w:eastAsia="SimSun" w:hAnsi="SimSun"/>
                <w:b w:val="0"/>
                <w:noProof/>
                <w:webHidden/>
                <w:color w:val="000000" w:themeColor="text1"/>
                <w:sz w:val="28"/>
                <w:szCs w:val="28"/>
              </w:rPr>
              <w:fldChar w:fldCharType="end"/>
            </w:r>
          </w:hyperlink>
        </w:p>
        <w:p w:rsidR="00B073DA" w:rsidRPr="008C04DC" w:rsidRDefault="00543AE6" w:rsidP="00B073DA">
          <w:pPr>
            <w:pStyle w:val="10"/>
            <w:tabs>
              <w:tab w:val="right" w:pos="8296"/>
            </w:tabs>
            <w:spacing w:before="0" w:line="600" w:lineRule="exact"/>
            <w:rPr>
              <w:rFonts w:ascii="SimSun" w:eastAsia="SimSun" w:hAnsi="SimSun" w:cstheme="minorBidi"/>
              <w:b w:val="0"/>
              <w:bCs w:val="0"/>
              <w:noProof/>
              <w:color w:val="000000" w:themeColor="text1"/>
              <w:kern w:val="2"/>
              <w:sz w:val="28"/>
              <w:szCs w:val="28"/>
            </w:rPr>
          </w:pPr>
          <w:r>
            <w:rPr>
              <w:rStyle w:val="a9"/>
              <w:rFonts w:ascii="SimSun" w:eastAsia="SimSun" w:hAnsi="SimSun" w:hint="eastAsia"/>
              <w:b w:val="0"/>
              <w:noProof/>
              <w:color w:val="000000" w:themeColor="text1"/>
              <w:sz w:val="28"/>
              <w:szCs w:val="28"/>
              <w:u w:val="none"/>
            </w:rPr>
            <w:t>四</w:t>
          </w:r>
          <w:r w:rsidR="00B073DA" w:rsidRPr="008C04DC">
            <w:rPr>
              <w:rStyle w:val="a9"/>
              <w:rFonts w:ascii="SimSun" w:eastAsia="SimSun" w:hAnsi="SimSun" w:hint="eastAsia"/>
              <w:b w:val="0"/>
              <w:noProof/>
              <w:color w:val="000000" w:themeColor="text1"/>
              <w:sz w:val="28"/>
              <w:szCs w:val="28"/>
              <w:u w:val="none"/>
            </w:rPr>
            <w:t>、</w:t>
          </w:r>
          <w:hyperlink w:anchor="_Toc17895438" w:history="1">
            <w:r w:rsidR="00B073DA" w:rsidRPr="008C04DC">
              <w:rPr>
                <w:rStyle w:val="a9"/>
                <w:rFonts w:ascii="SimSun" w:eastAsia="SimSun" w:hAnsi="SimSun"/>
                <w:b w:val="0"/>
                <w:noProof/>
                <w:color w:val="000000" w:themeColor="text1"/>
                <w:sz w:val="28"/>
                <w:szCs w:val="28"/>
                <w:u w:val="none"/>
              </w:rPr>
              <w:t>阳泉市城区住房和城乡建设局</w:t>
            </w:r>
            <w:r w:rsidR="00B073DA" w:rsidRPr="008C04DC">
              <w:rPr>
                <w:rStyle w:val="a9"/>
                <w:rFonts w:ascii="SimSun" w:eastAsia="SimSun" w:hAnsi="SimSun" w:hint="eastAsia"/>
                <w:b w:val="0"/>
                <w:noProof/>
                <w:color w:val="000000" w:themeColor="text1"/>
                <w:sz w:val="28"/>
                <w:szCs w:val="28"/>
                <w:u w:val="none"/>
              </w:rPr>
              <w:t>债券存续期信息公示</w:t>
            </w:r>
            <w:r w:rsidR="008C04DC" w:rsidRPr="008C04DC">
              <w:rPr>
                <w:rStyle w:val="a9"/>
                <w:rFonts w:ascii="SimSun" w:eastAsia="SimSun" w:hAnsi="SimSun"/>
                <w:b w:val="0"/>
                <w:noProof/>
                <w:color w:val="000000" w:themeColor="text1"/>
                <w:sz w:val="28"/>
                <w:szCs w:val="28"/>
                <w:u w:val="none"/>
              </w:rPr>
              <w:t>…………</w:t>
            </w:r>
            <w:r w:rsidR="00B073DA" w:rsidRPr="008C04DC">
              <w:rPr>
                <w:rFonts w:ascii="SimSun" w:eastAsia="SimSun" w:hAnsi="SimSun"/>
                <w:b w:val="0"/>
                <w:noProof/>
                <w:webHidden/>
                <w:color w:val="000000" w:themeColor="text1"/>
                <w:sz w:val="28"/>
                <w:szCs w:val="28"/>
              </w:rPr>
              <w:tab/>
            </w:r>
            <w:r w:rsidR="00610C65" w:rsidRPr="008C04DC">
              <w:rPr>
                <w:rFonts w:ascii="SimSun" w:eastAsia="SimSun" w:hAnsi="SimSun"/>
                <w:b w:val="0"/>
                <w:noProof/>
                <w:webHidden/>
                <w:color w:val="000000" w:themeColor="text1"/>
                <w:sz w:val="28"/>
                <w:szCs w:val="28"/>
              </w:rPr>
              <w:fldChar w:fldCharType="begin"/>
            </w:r>
            <w:r w:rsidR="00B073DA" w:rsidRPr="008C04DC">
              <w:rPr>
                <w:rFonts w:ascii="SimSun" w:eastAsia="SimSun" w:hAnsi="SimSun"/>
                <w:b w:val="0"/>
                <w:noProof/>
                <w:webHidden/>
                <w:color w:val="000000" w:themeColor="text1"/>
                <w:sz w:val="28"/>
                <w:szCs w:val="28"/>
              </w:rPr>
              <w:instrText xml:space="preserve"> PAGEREF _Toc17895438 \h </w:instrText>
            </w:r>
            <w:r w:rsidR="00610C65" w:rsidRPr="008C04DC">
              <w:rPr>
                <w:rFonts w:ascii="SimSun" w:eastAsia="SimSun" w:hAnsi="SimSun"/>
                <w:b w:val="0"/>
                <w:noProof/>
                <w:webHidden/>
                <w:color w:val="000000" w:themeColor="text1"/>
                <w:sz w:val="28"/>
                <w:szCs w:val="28"/>
              </w:rPr>
            </w:r>
            <w:r w:rsidR="00610C65" w:rsidRPr="008C04DC">
              <w:rPr>
                <w:rFonts w:ascii="SimSun" w:eastAsia="SimSun" w:hAnsi="SimSun"/>
                <w:b w:val="0"/>
                <w:noProof/>
                <w:webHidden/>
                <w:color w:val="000000" w:themeColor="text1"/>
                <w:sz w:val="28"/>
                <w:szCs w:val="28"/>
              </w:rPr>
              <w:fldChar w:fldCharType="separate"/>
            </w:r>
            <w:r w:rsidR="008C04DC">
              <w:rPr>
                <w:rFonts w:ascii="SimSun" w:eastAsia="SimSun" w:hAnsi="SimSun"/>
                <w:b w:val="0"/>
                <w:noProof/>
                <w:webHidden/>
                <w:color w:val="000000" w:themeColor="text1"/>
                <w:sz w:val="28"/>
                <w:szCs w:val="28"/>
              </w:rPr>
              <w:t>16</w:t>
            </w:r>
            <w:r w:rsidR="00610C65" w:rsidRPr="008C04DC">
              <w:rPr>
                <w:rFonts w:ascii="SimSun" w:eastAsia="SimSun" w:hAnsi="SimSun"/>
                <w:b w:val="0"/>
                <w:noProof/>
                <w:webHidden/>
                <w:color w:val="000000" w:themeColor="text1"/>
                <w:sz w:val="28"/>
                <w:szCs w:val="28"/>
              </w:rPr>
              <w:fldChar w:fldCharType="end"/>
            </w:r>
          </w:hyperlink>
        </w:p>
        <w:p w:rsidR="00B073DA" w:rsidRPr="008C04DC" w:rsidRDefault="00543AE6" w:rsidP="00B073DA">
          <w:pPr>
            <w:pStyle w:val="10"/>
            <w:tabs>
              <w:tab w:val="right" w:pos="8296"/>
            </w:tabs>
            <w:spacing w:before="0" w:line="600" w:lineRule="exact"/>
            <w:rPr>
              <w:rFonts w:ascii="SimSun" w:eastAsia="SimSun" w:hAnsi="SimSun" w:cstheme="minorBidi"/>
              <w:b w:val="0"/>
              <w:bCs w:val="0"/>
              <w:noProof/>
              <w:color w:val="000000" w:themeColor="text1"/>
              <w:kern w:val="2"/>
              <w:sz w:val="28"/>
              <w:szCs w:val="28"/>
            </w:rPr>
          </w:pPr>
          <w:r>
            <w:rPr>
              <w:rStyle w:val="a9"/>
              <w:rFonts w:ascii="SimSun" w:eastAsia="SimSun" w:hAnsi="SimSun" w:hint="eastAsia"/>
              <w:b w:val="0"/>
              <w:noProof/>
              <w:color w:val="000000" w:themeColor="text1"/>
              <w:sz w:val="28"/>
              <w:szCs w:val="28"/>
              <w:u w:val="none"/>
            </w:rPr>
            <w:t>五</w:t>
          </w:r>
          <w:r w:rsidR="00B073DA" w:rsidRPr="008C04DC">
            <w:rPr>
              <w:rStyle w:val="a9"/>
              <w:rFonts w:ascii="SimSun" w:eastAsia="SimSun" w:hAnsi="SimSun" w:hint="eastAsia"/>
              <w:b w:val="0"/>
              <w:noProof/>
              <w:color w:val="000000" w:themeColor="text1"/>
              <w:sz w:val="28"/>
              <w:szCs w:val="28"/>
              <w:u w:val="none"/>
            </w:rPr>
            <w:t>、</w:t>
          </w:r>
          <w:hyperlink w:anchor="_Toc17895458" w:history="1">
            <w:r w:rsidR="00B073DA" w:rsidRPr="008C04DC">
              <w:rPr>
                <w:rStyle w:val="a9"/>
                <w:rFonts w:ascii="SimSun" w:eastAsia="SimSun" w:hAnsi="SimSun"/>
                <w:b w:val="0"/>
                <w:noProof/>
                <w:color w:val="000000" w:themeColor="text1"/>
                <w:sz w:val="28"/>
                <w:szCs w:val="28"/>
                <w:u w:val="none"/>
              </w:rPr>
              <w:t>阳泉市城区环境保护局</w:t>
            </w:r>
            <w:r w:rsidR="00B073DA" w:rsidRPr="008C04DC">
              <w:rPr>
                <w:rStyle w:val="a9"/>
                <w:rFonts w:ascii="SimSun" w:eastAsia="SimSun" w:hAnsi="SimSun" w:hint="eastAsia"/>
                <w:b w:val="0"/>
                <w:noProof/>
                <w:color w:val="000000" w:themeColor="text1"/>
                <w:sz w:val="28"/>
                <w:szCs w:val="28"/>
                <w:u w:val="none"/>
              </w:rPr>
              <w:t>债券存续期信息公示</w:t>
            </w:r>
            <w:r w:rsidR="008C04DC" w:rsidRPr="008C04DC">
              <w:rPr>
                <w:rStyle w:val="a9"/>
                <w:rFonts w:ascii="SimSun" w:eastAsia="SimSun" w:hAnsi="SimSun"/>
                <w:b w:val="0"/>
                <w:noProof/>
                <w:color w:val="000000" w:themeColor="text1"/>
                <w:sz w:val="28"/>
                <w:szCs w:val="28"/>
                <w:u w:val="none"/>
              </w:rPr>
              <w:t>…………………</w:t>
            </w:r>
            <w:r w:rsidR="00B073DA" w:rsidRPr="008C04DC">
              <w:rPr>
                <w:rFonts w:ascii="SimSun" w:eastAsia="SimSun" w:hAnsi="SimSun"/>
                <w:b w:val="0"/>
                <w:noProof/>
                <w:webHidden/>
                <w:color w:val="000000" w:themeColor="text1"/>
                <w:sz w:val="28"/>
                <w:szCs w:val="28"/>
              </w:rPr>
              <w:tab/>
            </w:r>
            <w:r w:rsidR="00610C65" w:rsidRPr="008C04DC">
              <w:rPr>
                <w:rFonts w:ascii="SimSun" w:eastAsia="SimSun" w:hAnsi="SimSun"/>
                <w:b w:val="0"/>
                <w:noProof/>
                <w:webHidden/>
                <w:color w:val="000000" w:themeColor="text1"/>
                <w:sz w:val="28"/>
                <w:szCs w:val="28"/>
              </w:rPr>
              <w:fldChar w:fldCharType="begin"/>
            </w:r>
            <w:r w:rsidR="00B073DA" w:rsidRPr="008C04DC">
              <w:rPr>
                <w:rFonts w:ascii="SimSun" w:eastAsia="SimSun" w:hAnsi="SimSun"/>
                <w:b w:val="0"/>
                <w:noProof/>
                <w:webHidden/>
                <w:color w:val="000000" w:themeColor="text1"/>
                <w:sz w:val="28"/>
                <w:szCs w:val="28"/>
              </w:rPr>
              <w:instrText xml:space="preserve"> PAGEREF _Toc17895458 \h </w:instrText>
            </w:r>
            <w:r w:rsidR="00610C65" w:rsidRPr="008C04DC">
              <w:rPr>
                <w:rFonts w:ascii="SimSun" w:eastAsia="SimSun" w:hAnsi="SimSun"/>
                <w:b w:val="0"/>
                <w:noProof/>
                <w:webHidden/>
                <w:color w:val="000000" w:themeColor="text1"/>
                <w:sz w:val="28"/>
                <w:szCs w:val="28"/>
              </w:rPr>
            </w:r>
            <w:r w:rsidR="00610C65" w:rsidRPr="008C04DC">
              <w:rPr>
                <w:rFonts w:ascii="SimSun" w:eastAsia="SimSun" w:hAnsi="SimSun"/>
                <w:b w:val="0"/>
                <w:noProof/>
                <w:webHidden/>
                <w:color w:val="000000" w:themeColor="text1"/>
                <w:sz w:val="28"/>
                <w:szCs w:val="28"/>
              </w:rPr>
              <w:fldChar w:fldCharType="separate"/>
            </w:r>
            <w:r w:rsidR="008C04DC">
              <w:rPr>
                <w:rFonts w:ascii="SimSun" w:eastAsia="SimSun" w:hAnsi="SimSun"/>
                <w:b w:val="0"/>
                <w:noProof/>
                <w:webHidden/>
                <w:color w:val="000000" w:themeColor="text1"/>
                <w:sz w:val="28"/>
                <w:szCs w:val="28"/>
              </w:rPr>
              <w:t>20</w:t>
            </w:r>
            <w:r w:rsidR="00610C65" w:rsidRPr="008C04DC">
              <w:rPr>
                <w:rFonts w:ascii="SimSun" w:eastAsia="SimSun" w:hAnsi="SimSun"/>
                <w:b w:val="0"/>
                <w:noProof/>
                <w:webHidden/>
                <w:color w:val="000000" w:themeColor="text1"/>
                <w:sz w:val="28"/>
                <w:szCs w:val="28"/>
              </w:rPr>
              <w:fldChar w:fldCharType="end"/>
            </w:r>
          </w:hyperlink>
        </w:p>
        <w:p w:rsidR="00B073DA" w:rsidRPr="008C04DC" w:rsidRDefault="00543AE6" w:rsidP="00B073DA">
          <w:pPr>
            <w:pStyle w:val="10"/>
            <w:tabs>
              <w:tab w:val="right" w:pos="8296"/>
            </w:tabs>
            <w:spacing w:before="0" w:line="600" w:lineRule="exact"/>
            <w:rPr>
              <w:rFonts w:ascii="SimSun" w:eastAsia="SimSun" w:hAnsi="SimSun" w:cstheme="minorBidi"/>
              <w:b w:val="0"/>
              <w:bCs w:val="0"/>
              <w:noProof/>
              <w:color w:val="000000" w:themeColor="text1"/>
              <w:kern w:val="2"/>
              <w:sz w:val="28"/>
              <w:szCs w:val="28"/>
            </w:rPr>
          </w:pPr>
          <w:r>
            <w:rPr>
              <w:rStyle w:val="a9"/>
              <w:rFonts w:ascii="SimSun" w:eastAsia="SimSun" w:hAnsi="SimSun" w:hint="eastAsia"/>
              <w:b w:val="0"/>
              <w:noProof/>
              <w:color w:val="000000" w:themeColor="text1"/>
              <w:sz w:val="28"/>
              <w:szCs w:val="28"/>
              <w:u w:val="none"/>
            </w:rPr>
            <w:t>六</w:t>
          </w:r>
          <w:r w:rsidR="00B073DA" w:rsidRPr="008C04DC">
            <w:rPr>
              <w:rStyle w:val="a9"/>
              <w:rFonts w:ascii="SimSun" w:eastAsia="SimSun" w:hAnsi="SimSun" w:hint="eastAsia"/>
              <w:b w:val="0"/>
              <w:noProof/>
              <w:color w:val="000000" w:themeColor="text1"/>
              <w:sz w:val="28"/>
              <w:szCs w:val="28"/>
              <w:u w:val="none"/>
            </w:rPr>
            <w:t>、</w:t>
          </w:r>
          <w:hyperlink w:anchor="_Toc17895482" w:history="1">
            <w:r w:rsidR="00B073DA" w:rsidRPr="008C04DC">
              <w:rPr>
                <w:rStyle w:val="a9"/>
                <w:rFonts w:ascii="SimSun" w:eastAsia="SimSun" w:hAnsi="SimSun"/>
                <w:b w:val="0"/>
                <w:noProof/>
                <w:color w:val="000000" w:themeColor="text1"/>
                <w:sz w:val="28"/>
                <w:szCs w:val="28"/>
                <w:u w:val="none"/>
              </w:rPr>
              <w:t>阳泉市城区疾病预防控制中心</w:t>
            </w:r>
            <w:r w:rsidR="00B073DA" w:rsidRPr="008C04DC">
              <w:rPr>
                <w:rStyle w:val="a9"/>
                <w:rFonts w:ascii="SimSun" w:eastAsia="SimSun" w:hAnsi="SimSun" w:hint="eastAsia"/>
                <w:b w:val="0"/>
                <w:noProof/>
                <w:color w:val="000000" w:themeColor="text1"/>
                <w:sz w:val="28"/>
                <w:szCs w:val="28"/>
                <w:u w:val="none"/>
              </w:rPr>
              <w:t>债券存续期信</w:t>
            </w:r>
            <w:r w:rsidR="008C04DC" w:rsidRPr="008C04DC">
              <w:rPr>
                <w:rStyle w:val="a9"/>
                <w:rFonts w:ascii="SimSun" w:eastAsia="SimSun" w:hAnsi="SimSun" w:hint="eastAsia"/>
                <w:b w:val="0"/>
                <w:noProof/>
                <w:color w:val="000000" w:themeColor="text1"/>
                <w:sz w:val="28"/>
                <w:szCs w:val="28"/>
                <w:u w:val="none"/>
              </w:rPr>
              <w:t>公示</w:t>
            </w:r>
            <w:r w:rsidR="008C04DC" w:rsidRPr="008C04DC">
              <w:rPr>
                <w:rStyle w:val="a9"/>
                <w:rFonts w:ascii="SimSun" w:eastAsia="SimSun" w:hAnsi="SimSun"/>
                <w:b w:val="0"/>
                <w:noProof/>
                <w:color w:val="000000" w:themeColor="text1"/>
                <w:sz w:val="28"/>
                <w:szCs w:val="28"/>
                <w:u w:val="none"/>
              </w:rPr>
              <w:t>……………</w:t>
            </w:r>
            <w:r w:rsidR="00610C65" w:rsidRPr="008C04DC">
              <w:rPr>
                <w:rFonts w:ascii="SimSun" w:eastAsia="SimSun" w:hAnsi="SimSun"/>
                <w:b w:val="0"/>
                <w:noProof/>
                <w:webHidden/>
                <w:color w:val="000000" w:themeColor="text1"/>
                <w:sz w:val="28"/>
                <w:szCs w:val="28"/>
              </w:rPr>
              <w:fldChar w:fldCharType="begin"/>
            </w:r>
            <w:r w:rsidR="00B073DA" w:rsidRPr="008C04DC">
              <w:rPr>
                <w:rFonts w:ascii="SimSun" w:eastAsia="SimSun" w:hAnsi="SimSun"/>
                <w:b w:val="0"/>
                <w:noProof/>
                <w:webHidden/>
                <w:color w:val="000000" w:themeColor="text1"/>
                <w:sz w:val="28"/>
                <w:szCs w:val="28"/>
              </w:rPr>
              <w:instrText xml:space="preserve"> PAGEREF _Toc17895482 \h </w:instrText>
            </w:r>
            <w:r w:rsidR="00610C65" w:rsidRPr="008C04DC">
              <w:rPr>
                <w:rFonts w:ascii="SimSun" w:eastAsia="SimSun" w:hAnsi="SimSun"/>
                <w:b w:val="0"/>
                <w:noProof/>
                <w:webHidden/>
                <w:color w:val="000000" w:themeColor="text1"/>
                <w:sz w:val="28"/>
                <w:szCs w:val="28"/>
              </w:rPr>
            </w:r>
            <w:r w:rsidR="00610C65" w:rsidRPr="008C04DC">
              <w:rPr>
                <w:rFonts w:ascii="SimSun" w:eastAsia="SimSun" w:hAnsi="SimSun"/>
                <w:b w:val="0"/>
                <w:noProof/>
                <w:webHidden/>
                <w:color w:val="000000" w:themeColor="text1"/>
                <w:sz w:val="28"/>
                <w:szCs w:val="28"/>
              </w:rPr>
              <w:fldChar w:fldCharType="separate"/>
            </w:r>
            <w:r w:rsidR="008C04DC">
              <w:rPr>
                <w:rFonts w:ascii="SimSun" w:eastAsia="SimSun" w:hAnsi="SimSun"/>
                <w:b w:val="0"/>
                <w:noProof/>
                <w:webHidden/>
                <w:color w:val="000000" w:themeColor="text1"/>
                <w:sz w:val="28"/>
                <w:szCs w:val="28"/>
              </w:rPr>
              <w:t>26</w:t>
            </w:r>
            <w:r w:rsidR="00610C65" w:rsidRPr="008C04DC">
              <w:rPr>
                <w:rFonts w:ascii="SimSun" w:eastAsia="SimSun" w:hAnsi="SimSun"/>
                <w:b w:val="0"/>
                <w:noProof/>
                <w:webHidden/>
                <w:color w:val="000000" w:themeColor="text1"/>
                <w:sz w:val="28"/>
                <w:szCs w:val="28"/>
              </w:rPr>
              <w:fldChar w:fldCharType="end"/>
            </w:r>
          </w:hyperlink>
        </w:p>
        <w:p w:rsidR="00B073DA" w:rsidRPr="008C04DC" w:rsidRDefault="00543AE6" w:rsidP="00B073DA">
          <w:pPr>
            <w:pStyle w:val="10"/>
            <w:tabs>
              <w:tab w:val="right" w:pos="8296"/>
            </w:tabs>
            <w:spacing w:before="0" w:line="600" w:lineRule="exact"/>
            <w:rPr>
              <w:rFonts w:ascii="SimSun" w:eastAsia="SimSun" w:hAnsi="SimSun" w:cstheme="minorBidi"/>
              <w:b w:val="0"/>
              <w:bCs w:val="0"/>
              <w:noProof/>
              <w:color w:val="000000" w:themeColor="text1"/>
              <w:kern w:val="2"/>
              <w:sz w:val="28"/>
              <w:szCs w:val="28"/>
            </w:rPr>
          </w:pPr>
          <w:r>
            <w:rPr>
              <w:rStyle w:val="a9"/>
              <w:rFonts w:ascii="SimSun" w:eastAsia="SimSun" w:hAnsi="SimSun" w:hint="eastAsia"/>
              <w:b w:val="0"/>
              <w:noProof/>
              <w:color w:val="000000" w:themeColor="text1"/>
              <w:sz w:val="28"/>
              <w:szCs w:val="28"/>
              <w:u w:val="none"/>
            </w:rPr>
            <w:t>七</w:t>
          </w:r>
          <w:r w:rsidR="00B073DA" w:rsidRPr="008C04DC">
            <w:rPr>
              <w:rStyle w:val="a9"/>
              <w:rFonts w:ascii="SimSun" w:eastAsia="SimSun" w:hAnsi="SimSun" w:hint="eastAsia"/>
              <w:b w:val="0"/>
              <w:noProof/>
              <w:color w:val="000000" w:themeColor="text1"/>
              <w:sz w:val="28"/>
              <w:szCs w:val="28"/>
              <w:u w:val="none"/>
            </w:rPr>
            <w:t>、</w:t>
          </w:r>
          <w:hyperlink w:anchor="_Toc17895498" w:history="1">
            <w:r w:rsidR="00B073DA" w:rsidRPr="008C04DC">
              <w:rPr>
                <w:rStyle w:val="a9"/>
                <w:rFonts w:ascii="SimSun" w:eastAsia="SimSun" w:hAnsi="SimSun"/>
                <w:b w:val="0"/>
                <w:noProof/>
                <w:color w:val="000000" w:themeColor="text1"/>
                <w:sz w:val="28"/>
                <w:szCs w:val="28"/>
                <w:u w:val="none"/>
              </w:rPr>
              <w:t>阳泉市城区上站街道办事处</w:t>
            </w:r>
            <w:r w:rsidR="00B073DA" w:rsidRPr="008C04DC">
              <w:rPr>
                <w:rStyle w:val="a9"/>
                <w:rFonts w:ascii="SimSun" w:eastAsia="SimSun" w:hAnsi="SimSun" w:hint="eastAsia"/>
                <w:b w:val="0"/>
                <w:noProof/>
                <w:color w:val="000000" w:themeColor="text1"/>
                <w:sz w:val="28"/>
                <w:szCs w:val="28"/>
                <w:u w:val="none"/>
              </w:rPr>
              <w:t>债券存续期信息公示</w:t>
            </w:r>
            <w:r w:rsidR="00B073DA" w:rsidRPr="008C04DC">
              <w:rPr>
                <w:rFonts w:ascii="SimSun" w:eastAsia="SimSun" w:hAnsi="SimSun"/>
                <w:b w:val="0"/>
                <w:noProof/>
                <w:webHidden/>
                <w:color w:val="000000" w:themeColor="text1"/>
                <w:sz w:val="28"/>
                <w:szCs w:val="28"/>
              </w:rPr>
              <w:t xml:space="preserve">…………… </w:t>
            </w:r>
            <w:r w:rsidR="00610C65" w:rsidRPr="008C04DC">
              <w:rPr>
                <w:rFonts w:ascii="SimSun" w:eastAsia="SimSun" w:hAnsi="SimSun"/>
                <w:b w:val="0"/>
                <w:noProof/>
                <w:webHidden/>
                <w:color w:val="000000" w:themeColor="text1"/>
                <w:sz w:val="28"/>
                <w:szCs w:val="28"/>
              </w:rPr>
              <w:fldChar w:fldCharType="begin"/>
            </w:r>
            <w:r w:rsidR="00B073DA" w:rsidRPr="008C04DC">
              <w:rPr>
                <w:rFonts w:ascii="SimSun" w:eastAsia="SimSun" w:hAnsi="SimSun"/>
                <w:b w:val="0"/>
                <w:noProof/>
                <w:webHidden/>
                <w:color w:val="000000" w:themeColor="text1"/>
                <w:sz w:val="28"/>
                <w:szCs w:val="28"/>
              </w:rPr>
              <w:instrText xml:space="preserve"> PAGEREF _Toc17895498 \h </w:instrText>
            </w:r>
            <w:r w:rsidR="00610C65" w:rsidRPr="008C04DC">
              <w:rPr>
                <w:rFonts w:ascii="SimSun" w:eastAsia="SimSun" w:hAnsi="SimSun"/>
                <w:b w:val="0"/>
                <w:noProof/>
                <w:webHidden/>
                <w:color w:val="000000" w:themeColor="text1"/>
                <w:sz w:val="28"/>
                <w:szCs w:val="28"/>
              </w:rPr>
            </w:r>
            <w:r w:rsidR="00610C65" w:rsidRPr="008C04DC">
              <w:rPr>
                <w:rFonts w:ascii="SimSun" w:eastAsia="SimSun" w:hAnsi="SimSun"/>
                <w:b w:val="0"/>
                <w:noProof/>
                <w:webHidden/>
                <w:color w:val="000000" w:themeColor="text1"/>
                <w:sz w:val="28"/>
                <w:szCs w:val="28"/>
              </w:rPr>
              <w:fldChar w:fldCharType="separate"/>
            </w:r>
            <w:r w:rsidR="008C04DC">
              <w:rPr>
                <w:rFonts w:ascii="SimSun" w:eastAsia="SimSun" w:hAnsi="SimSun"/>
                <w:b w:val="0"/>
                <w:noProof/>
                <w:webHidden/>
                <w:color w:val="000000" w:themeColor="text1"/>
                <w:sz w:val="28"/>
                <w:szCs w:val="28"/>
              </w:rPr>
              <w:t>29</w:t>
            </w:r>
            <w:r w:rsidR="00610C65" w:rsidRPr="008C04DC">
              <w:rPr>
                <w:rFonts w:ascii="SimSun" w:eastAsia="SimSun" w:hAnsi="SimSun"/>
                <w:b w:val="0"/>
                <w:noProof/>
                <w:webHidden/>
                <w:color w:val="000000" w:themeColor="text1"/>
                <w:sz w:val="28"/>
                <w:szCs w:val="28"/>
              </w:rPr>
              <w:fldChar w:fldCharType="end"/>
            </w:r>
          </w:hyperlink>
        </w:p>
        <w:p w:rsidR="00B073DA" w:rsidRPr="008C04DC" w:rsidRDefault="00543AE6" w:rsidP="00B073DA">
          <w:pPr>
            <w:pStyle w:val="10"/>
            <w:tabs>
              <w:tab w:val="right" w:pos="8296"/>
            </w:tabs>
            <w:spacing w:before="0" w:line="600" w:lineRule="exact"/>
            <w:rPr>
              <w:rFonts w:ascii="SimSun" w:eastAsia="SimSun" w:hAnsi="SimSun" w:cstheme="minorBidi"/>
              <w:b w:val="0"/>
              <w:bCs w:val="0"/>
              <w:noProof/>
              <w:color w:val="000000" w:themeColor="text1"/>
              <w:kern w:val="2"/>
              <w:sz w:val="28"/>
              <w:szCs w:val="28"/>
            </w:rPr>
          </w:pPr>
          <w:r>
            <w:rPr>
              <w:rStyle w:val="a9"/>
              <w:rFonts w:ascii="SimSun" w:eastAsia="SimSun" w:hAnsi="SimSun" w:hint="eastAsia"/>
              <w:b w:val="0"/>
              <w:noProof/>
              <w:color w:val="000000" w:themeColor="text1"/>
              <w:sz w:val="28"/>
              <w:szCs w:val="28"/>
              <w:u w:val="none"/>
            </w:rPr>
            <w:t>八</w:t>
          </w:r>
          <w:r w:rsidR="00B073DA" w:rsidRPr="008C04DC">
            <w:rPr>
              <w:rStyle w:val="a9"/>
              <w:rFonts w:ascii="SimSun" w:eastAsia="SimSun" w:hAnsi="SimSun" w:hint="eastAsia"/>
              <w:b w:val="0"/>
              <w:noProof/>
              <w:color w:val="000000" w:themeColor="text1"/>
              <w:sz w:val="28"/>
              <w:szCs w:val="28"/>
              <w:u w:val="none"/>
            </w:rPr>
            <w:t>、</w:t>
          </w:r>
          <w:hyperlink w:anchor="_Toc17895516" w:history="1">
            <w:r w:rsidR="00B073DA" w:rsidRPr="008C04DC">
              <w:rPr>
                <w:rStyle w:val="a9"/>
                <w:rFonts w:ascii="SimSun" w:eastAsia="SimSun" w:hAnsi="SimSun"/>
                <w:b w:val="0"/>
                <w:noProof/>
                <w:color w:val="000000" w:themeColor="text1"/>
                <w:sz w:val="28"/>
                <w:szCs w:val="28"/>
                <w:u w:val="none"/>
              </w:rPr>
              <w:t>阳泉市城区创卫办</w:t>
            </w:r>
            <w:r w:rsidR="00B073DA" w:rsidRPr="008C04DC">
              <w:rPr>
                <w:rStyle w:val="a9"/>
                <w:rFonts w:ascii="SimSun" w:eastAsia="SimSun" w:hAnsi="SimSun" w:hint="eastAsia"/>
                <w:b w:val="0"/>
                <w:noProof/>
                <w:color w:val="000000" w:themeColor="text1"/>
                <w:sz w:val="28"/>
                <w:szCs w:val="28"/>
                <w:u w:val="none"/>
              </w:rPr>
              <w:t>债券存续期信息公示</w:t>
            </w:r>
            <w:r w:rsidR="00B073DA" w:rsidRPr="008C04DC">
              <w:rPr>
                <w:rStyle w:val="a9"/>
                <w:rFonts w:ascii="SimSun" w:eastAsia="SimSun" w:hAnsi="SimSun"/>
                <w:b w:val="0"/>
                <w:noProof/>
                <w:color w:val="000000" w:themeColor="text1"/>
                <w:sz w:val="28"/>
                <w:szCs w:val="28"/>
                <w:u w:val="none"/>
              </w:rPr>
              <w:t xml:space="preserve">……………………… </w:t>
            </w:r>
            <w:r w:rsidR="00B073DA" w:rsidRPr="008C04DC">
              <w:rPr>
                <w:rFonts w:ascii="SimSun" w:eastAsia="SimSun" w:hAnsi="SimSun"/>
                <w:b w:val="0"/>
                <w:noProof/>
                <w:webHidden/>
                <w:color w:val="000000" w:themeColor="text1"/>
                <w:sz w:val="28"/>
                <w:szCs w:val="28"/>
              </w:rPr>
              <w:tab/>
            </w:r>
            <w:r w:rsidR="00610C65" w:rsidRPr="008C04DC">
              <w:rPr>
                <w:rFonts w:ascii="SimSun" w:eastAsia="SimSun" w:hAnsi="SimSun"/>
                <w:b w:val="0"/>
                <w:noProof/>
                <w:webHidden/>
                <w:color w:val="000000" w:themeColor="text1"/>
                <w:sz w:val="28"/>
                <w:szCs w:val="28"/>
              </w:rPr>
              <w:fldChar w:fldCharType="begin"/>
            </w:r>
            <w:r w:rsidR="00B073DA" w:rsidRPr="008C04DC">
              <w:rPr>
                <w:rFonts w:ascii="SimSun" w:eastAsia="SimSun" w:hAnsi="SimSun"/>
                <w:b w:val="0"/>
                <w:noProof/>
                <w:webHidden/>
                <w:color w:val="000000" w:themeColor="text1"/>
                <w:sz w:val="28"/>
                <w:szCs w:val="28"/>
              </w:rPr>
              <w:instrText xml:space="preserve"> PAGEREF _Toc17895516 \h </w:instrText>
            </w:r>
            <w:r w:rsidR="00610C65" w:rsidRPr="008C04DC">
              <w:rPr>
                <w:rFonts w:ascii="SimSun" w:eastAsia="SimSun" w:hAnsi="SimSun"/>
                <w:b w:val="0"/>
                <w:noProof/>
                <w:webHidden/>
                <w:color w:val="000000" w:themeColor="text1"/>
                <w:sz w:val="28"/>
                <w:szCs w:val="28"/>
              </w:rPr>
            </w:r>
            <w:r w:rsidR="00610C65" w:rsidRPr="008C04DC">
              <w:rPr>
                <w:rFonts w:ascii="SimSun" w:eastAsia="SimSun" w:hAnsi="SimSun"/>
                <w:b w:val="0"/>
                <w:noProof/>
                <w:webHidden/>
                <w:color w:val="000000" w:themeColor="text1"/>
                <w:sz w:val="28"/>
                <w:szCs w:val="28"/>
              </w:rPr>
              <w:fldChar w:fldCharType="separate"/>
            </w:r>
            <w:r w:rsidR="008C04DC">
              <w:rPr>
                <w:rFonts w:ascii="SimSun" w:eastAsia="SimSun" w:hAnsi="SimSun"/>
                <w:b w:val="0"/>
                <w:noProof/>
                <w:webHidden/>
                <w:color w:val="000000" w:themeColor="text1"/>
                <w:sz w:val="28"/>
                <w:szCs w:val="28"/>
              </w:rPr>
              <w:t>32</w:t>
            </w:r>
            <w:r w:rsidR="00610C65" w:rsidRPr="008C04DC">
              <w:rPr>
                <w:rFonts w:ascii="SimSun" w:eastAsia="SimSun" w:hAnsi="SimSun"/>
                <w:b w:val="0"/>
                <w:noProof/>
                <w:webHidden/>
                <w:color w:val="000000" w:themeColor="text1"/>
                <w:sz w:val="28"/>
                <w:szCs w:val="28"/>
              </w:rPr>
              <w:fldChar w:fldCharType="end"/>
            </w:r>
          </w:hyperlink>
        </w:p>
        <w:p w:rsidR="00B073DA" w:rsidRDefault="00610C65" w:rsidP="00B073DA">
          <w:pPr>
            <w:spacing w:line="600" w:lineRule="exact"/>
          </w:pPr>
          <w:r w:rsidRPr="008C04DC">
            <w:rPr>
              <w:rFonts w:ascii="SimSun" w:eastAsia="SimSun" w:hAnsi="SimSun"/>
              <w:bCs/>
              <w:noProof/>
              <w:color w:val="000000" w:themeColor="text1"/>
              <w:sz w:val="28"/>
              <w:szCs w:val="28"/>
            </w:rPr>
            <w:fldChar w:fldCharType="end"/>
          </w:r>
        </w:p>
      </w:sdtContent>
    </w:sdt>
    <w:p w:rsidR="0012534B" w:rsidRDefault="0012534B" w:rsidP="006B5BE4">
      <w:pPr>
        <w:spacing w:line="600" w:lineRule="exact"/>
        <w:jc w:val="center"/>
        <w:rPr>
          <w:bCs/>
          <w:sz w:val="32"/>
          <w:szCs w:val="32"/>
        </w:rPr>
      </w:pPr>
    </w:p>
    <w:p w:rsidR="00B073DA" w:rsidRDefault="00B073DA" w:rsidP="006B5BE4">
      <w:pPr>
        <w:spacing w:line="600" w:lineRule="exact"/>
        <w:jc w:val="center"/>
        <w:rPr>
          <w:bCs/>
          <w:sz w:val="32"/>
          <w:szCs w:val="32"/>
        </w:rPr>
      </w:pPr>
    </w:p>
    <w:p w:rsidR="00B073DA" w:rsidRDefault="00B073DA" w:rsidP="006B5BE4">
      <w:pPr>
        <w:spacing w:line="600" w:lineRule="exact"/>
        <w:jc w:val="center"/>
        <w:rPr>
          <w:bCs/>
          <w:sz w:val="32"/>
          <w:szCs w:val="32"/>
        </w:rPr>
      </w:pPr>
    </w:p>
    <w:p w:rsidR="00B073DA" w:rsidRDefault="00B073DA" w:rsidP="006B5BE4">
      <w:pPr>
        <w:spacing w:line="600" w:lineRule="exact"/>
        <w:jc w:val="center"/>
        <w:rPr>
          <w:bCs/>
          <w:sz w:val="32"/>
          <w:szCs w:val="32"/>
        </w:rPr>
      </w:pPr>
    </w:p>
    <w:p w:rsidR="00B073DA" w:rsidRDefault="00B073DA" w:rsidP="006B5BE4">
      <w:pPr>
        <w:spacing w:line="600" w:lineRule="exact"/>
        <w:jc w:val="center"/>
        <w:rPr>
          <w:bCs/>
          <w:sz w:val="32"/>
          <w:szCs w:val="32"/>
        </w:rPr>
      </w:pPr>
    </w:p>
    <w:p w:rsidR="00B073DA" w:rsidRDefault="00B073DA" w:rsidP="006B5BE4">
      <w:pPr>
        <w:spacing w:line="600" w:lineRule="exact"/>
        <w:jc w:val="center"/>
        <w:rPr>
          <w:bCs/>
          <w:sz w:val="32"/>
          <w:szCs w:val="32"/>
        </w:rPr>
      </w:pPr>
    </w:p>
    <w:p w:rsidR="00B073DA" w:rsidRDefault="00B073DA" w:rsidP="006B5BE4">
      <w:pPr>
        <w:spacing w:line="600" w:lineRule="exact"/>
        <w:jc w:val="center"/>
        <w:rPr>
          <w:bCs/>
          <w:sz w:val="32"/>
          <w:szCs w:val="32"/>
        </w:rPr>
      </w:pPr>
    </w:p>
    <w:p w:rsidR="00B073DA" w:rsidRDefault="00B073DA" w:rsidP="006B5BE4">
      <w:pPr>
        <w:spacing w:line="600" w:lineRule="exact"/>
        <w:jc w:val="center"/>
        <w:rPr>
          <w:bCs/>
          <w:sz w:val="32"/>
          <w:szCs w:val="32"/>
        </w:rPr>
      </w:pPr>
    </w:p>
    <w:p w:rsidR="00B073DA" w:rsidRDefault="00B073DA" w:rsidP="006B5BE4">
      <w:pPr>
        <w:spacing w:line="600" w:lineRule="exact"/>
        <w:jc w:val="center"/>
        <w:rPr>
          <w:bCs/>
          <w:sz w:val="32"/>
          <w:szCs w:val="32"/>
        </w:rPr>
      </w:pPr>
    </w:p>
    <w:p w:rsidR="00B073DA" w:rsidRDefault="00B073DA" w:rsidP="006B5BE4">
      <w:pPr>
        <w:spacing w:line="600" w:lineRule="exact"/>
        <w:jc w:val="center"/>
        <w:rPr>
          <w:bCs/>
          <w:sz w:val="32"/>
          <w:szCs w:val="32"/>
        </w:rPr>
      </w:pPr>
    </w:p>
    <w:p w:rsidR="00B073DA" w:rsidRDefault="00B073DA" w:rsidP="006B5BE4">
      <w:pPr>
        <w:spacing w:line="600" w:lineRule="exact"/>
        <w:jc w:val="center"/>
        <w:rPr>
          <w:bCs/>
          <w:sz w:val="32"/>
          <w:szCs w:val="32"/>
        </w:rPr>
      </w:pPr>
    </w:p>
    <w:p w:rsidR="00B073DA" w:rsidRPr="00B073DA" w:rsidRDefault="00B073DA" w:rsidP="006B5BE4">
      <w:pPr>
        <w:spacing w:line="600" w:lineRule="exact"/>
        <w:jc w:val="center"/>
        <w:rPr>
          <w:bCs/>
          <w:sz w:val="32"/>
          <w:szCs w:val="32"/>
        </w:rPr>
      </w:pPr>
    </w:p>
    <w:p w:rsidR="0012534B" w:rsidRDefault="0012534B" w:rsidP="006B5BE4">
      <w:pPr>
        <w:spacing w:line="600" w:lineRule="exact"/>
        <w:jc w:val="center"/>
        <w:rPr>
          <w:bCs/>
          <w:sz w:val="32"/>
          <w:szCs w:val="32"/>
        </w:rPr>
      </w:pPr>
    </w:p>
    <w:p w:rsidR="009B5187" w:rsidRPr="006B5BE4" w:rsidRDefault="006B5BE4" w:rsidP="006B5BE4">
      <w:pPr>
        <w:spacing w:line="600" w:lineRule="exact"/>
        <w:jc w:val="center"/>
        <w:rPr>
          <w:b/>
          <w:sz w:val="32"/>
          <w:szCs w:val="32"/>
        </w:rPr>
      </w:pPr>
      <w:r w:rsidRPr="006B5BE4">
        <w:rPr>
          <w:rFonts w:hint="eastAsia"/>
          <w:b/>
          <w:sz w:val="32"/>
          <w:szCs w:val="32"/>
        </w:rPr>
        <w:t>阳泉市城区2</w:t>
      </w:r>
      <w:r w:rsidRPr="006B5BE4">
        <w:rPr>
          <w:b/>
          <w:sz w:val="32"/>
          <w:szCs w:val="32"/>
        </w:rPr>
        <w:t>018</w:t>
      </w:r>
      <w:r w:rsidRPr="006B5BE4">
        <w:rPr>
          <w:rFonts w:hint="eastAsia"/>
          <w:b/>
          <w:sz w:val="32"/>
          <w:szCs w:val="32"/>
        </w:rPr>
        <w:t>年度</w:t>
      </w:r>
    </w:p>
    <w:p w:rsidR="009B5187" w:rsidRPr="006B5BE4" w:rsidRDefault="006B5BE4" w:rsidP="006B5BE4">
      <w:pPr>
        <w:spacing w:line="600" w:lineRule="exact"/>
        <w:jc w:val="center"/>
        <w:rPr>
          <w:b/>
          <w:sz w:val="32"/>
          <w:szCs w:val="32"/>
        </w:rPr>
      </w:pPr>
      <w:r w:rsidRPr="006B5BE4">
        <w:rPr>
          <w:rFonts w:hint="eastAsia"/>
          <w:b/>
          <w:sz w:val="32"/>
          <w:szCs w:val="32"/>
        </w:rPr>
        <w:t>地方政府一般债券存续期</w:t>
      </w:r>
    </w:p>
    <w:p w:rsidR="009B5187" w:rsidRPr="006B5BE4" w:rsidRDefault="006B5BE4" w:rsidP="006B5BE4">
      <w:pPr>
        <w:spacing w:line="600" w:lineRule="exact"/>
        <w:jc w:val="center"/>
        <w:rPr>
          <w:b/>
          <w:sz w:val="36"/>
          <w:szCs w:val="36"/>
        </w:rPr>
      </w:pPr>
      <w:r w:rsidRPr="006B5BE4">
        <w:rPr>
          <w:rFonts w:hint="eastAsia"/>
          <w:b/>
          <w:sz w:val="32"/>
          <w:szCs w:val="32"/>
        </w:rPr>
        <w:t>信息公示</w:t>
      </w:r>
    </w:p>
    <w:p w:rsidR="009B5187" w:rsidRDefault="006B5BE4" w:rsidP="006B5BE4">
      <w:pPr>
        <w:adjustRightInd w:val="0"/>
        <w:snapToGrid w:val="0"/>
        <w:spacing w:line="600" w:lineRule="exact"/>
        <w:ind w:firstLineChars="200" w:firstLine="560"/>
        <w:jc w:val="both"/>
        <w:rPr>
          <w:bCs/>
          <w:sz w:val="28"/>
          <w:szCs w:val="28"/>
        </w:rPr>
      </w:pPr>
      <w:r>
        <w:rPr>
          <w:rFonts w:hint="eastAsia"/>
          <w:bCs/>
          <w:sz w:val="28"/>
          <w:szCs w:val="28"/>
        </w:rPr>
        <w:t>根据《中华人民共和国预算法》、《中华人民共和国政府信息公开条例》、《国务院关于加强地方政府性债务管理的意见》（国发</w:t>
      </w:r>
      <w:r>
        <w:rPr>
          <w:bCs/>
          <w:sz w:val="28"/>
          <w:szCs w:val="28"/>
        </w:rPr>
        <w:t>〔2014〕43号</w:t>
      </w:r>
      <w:r>
        <w:rPr>
          <w:rFonts w:hint="eastAsia"/>
          <w:bCs/>
          <w:sz w:val="28"/>
          <w:szCs w:val="28"/>
        </w:rPr>
        <w:t>）、《财政部关于印发&lt;地方政府债务信息公开办法&gt;的通知》（财预</w:t>
      </w:r>
      <w:r>
        <w:rPr>
          <w:bCs/>
          <w:sz w:val="28"/>
          <w:szCs w:val="28"/>
        </w:rPr>
        <w:t>〔2018〕209号</w:t>
      </w:r>
      <w:r>
        <w:rPr>
          <w:rFonts w:hint="eastAsia"/>
          <w:bCs/>
          <w:sz w:val="28"/>
          <w:szCs w:val="28"/>
        </w:rPr>
        <w:t>）等法律、法规和政策规定，阳泉市城区财政局及各资金使用单位对2</w:t>
      </w:r>
      <w:r>
        <w:rPr>
          <w:bCs/>
          <w:sz w:val="28"/>
          <w:szCs w:val="28"/>
        </w:rPr>
        <w:t>018</w:t>
      </w:r>
      <w:r>
        <w:rPr>
          <w:rFonts w:hint="eastAsia"/>
          <w:bCs/>
          <w:sz w:val="28"/>
          <w:szCs w:val="28"/>
        </w:rPr>
        <w:t>年度经济、财政状况、一般债券存续期内资金使用和对应项目情况进行的信息公示。</w:t>
      </w:r>
    </w:p>
    <w:p w:rsidR="009B5187" w:rsidRDefault="006B5BE4" w:rsidP="009305BC">
      <w:pPr>
        <w:spacing w:line="600" w:lineRule="exact"/>
        <w:ind w:firstLineChars="200" w:firstLine="562"/>
        <w:jc w:val="both"/>
        <w:rPr>
          <w:b/>
          <w:bCs/>
          <w:sz w:val="28"/>
          <w:szCs w:val="28"/>
        </w:rPr>
      </w:pPr>
      <w:r>
        <w:rPr>
          <w:rFonts w:hint="eastAsia"/>
          <w:b/>
          <w:bCs/>
          <w:sz w:val="28"/>
          <w:szCs w:val="28"/>
        </w:rPr>
        <w:t>一、阳泉市城区2</w:t>
      </w:r>
      <w:r>
        <w:rPr>
          <w:b/>
          <w:bCs/>
          <w:sz w:val="28"/>
          <w:szCs w:val="28"/>
        </w:rPr>
        <w:t>018</w:t>
      </w:r>
      <w:r>
        <w:rPr>
          <w:rFonts w:hint="eastAsia"/>
          <w:b/>
          <w:bCs/>
          <w:sz w:val="28"/>
          <w:szCs w:val="28"/>
        </w:rPr>
        <w:t>年度经济发展概况</w:t>
      </w:r>
    </w:p>
    <w:p w:rsidR="009B5187" w:rsidRDefault="006B5BE4" w:rsidP="006B5BE4">
      <w:pPr>
        <w:shd w:val="clear" w:color="auto" w:fill="FFFFFF"/>
        <w:spacing w:line="600" w:lineRule="exact"/>
        <w:ind w:firstLineChars="200" w:firstLine="560"/>
        <w:jc w:val="both"/>
        <w:rPr>
          <w:color w:val="000000"/>
          <w:sz w:val="28"/>
          <w:szCs w:val="28"/>
        </w:rPr>
      </w:pPr>
      <w:r>
        <w:rPr>
          <w:rFonts w:hint="eastAsia"/>
          <w:bCs/>
          <w:sz w:val="28"/>
          <w:szCs w:val="28"/>
        </w:rPr>
        <w:t>2018年，全区生产总值完成2150000万元，同比增长8.0%。其中，第一产业增加值2000万元，同比增长1.3%；</w:t>
      </w:r>
      <w:r>
        <w:rPr>
          <w:rFonts w:hint="eastAsia"/>
          <w:color w:val="000000"/>
          <w:sz w:val="28"/>
          <w:szCs w:val="28"/>
        </w:rPr>
        <w:t>第二产业增加值310000万元，增长9.5%；第三产业增加值1835000万元，增长7.7%。三次产业比重为0.1:14.4:85.5。</w:t>
      </w:r>
    </w:p>
    <w:p w:rsidR="009B5187" w:rsidRDefault="006B5BE4" w:rsidP="009305BC">
      <w:pPr>
        <w:spacing w:line="600" w:lineRule="exact"/>
        <w:ind w:firstLineChars="200" w:firstLine="562"/>
        <w:jc w:val="both"/>
        <w:rPr>
          <w:b/>
          <w:sz w:val="28"/>
          <w:szCs w:val="28"/>
        </w:rPr>
      </w:pPr>
      <w:r>
        <w:rPr>
          <w:rFonts w:hint="eastAsia"/>
          <w:b/>
          <w:sz w:val="28"/>
          <w:szCs w:val="28"/>
        </w:rPr>
        <w:t>二、</w:t>
      </w:r>
      <w:r>
        <w:rPr>
          <w:rFonts w:hint="eastAsia"/>
          <w:b/>
          <w:bCs/>
          <w:sz w:val="28"/>
          <w:szCs w:val="28"/>
        </w:rPr>
        <w:t>阳泉市城区</w:t>
      </w:r>
      <w:r>
        <w:rPr>
          <w:rFonts w:hint="eastAsia"/>
          <w:b/>
          <w:sz w:val="28"/>
          <w:szCs w:val="28"/>
        </w:rPr>
        <w:t>2</w:t>
      </w:r>
      <w:r>
        <w:rPr>
          <w:b/>
          <w:sz w:val="28"/>
          <w:szCs w:val="28"/>
        </w:rPr>
        <w:t>018</w:t>
      </w:r>
      <w:r>
        <w:rPr>
          <w:rFonts w:hint="eastAsia"/>
          <w:b/>
          <w:sz w:val="28"/>
          <w:szCs w:val="28"/>
        </w:rPr>
        <w:t>年度财政状况</w:t>
      </w:r>
    </w:p>
    <w:p w:rsidR="009B5187" w:rsidRDefault="006B5BE4" w:rsidP="009305BC">
      <w:pPr>
        <w:spacing w:line="600" w:lineRule="exact"/>
        <w:ind w:firstLineChars="200" w:firstLine="562"/>
        <w:jc w:val="both"/>
        <w:rPr>
          <w:b/>
          <w:bCs/>
          <w:sz w:val="28"/>
          <w:szCs w:val="28"/>
        </w:rPr>
      </w:pPr>
      <w:r>
        <w:rPr>
          <w:rFonts w:hint="eastAsia"/>
          <w:b/>
          <w:bCs/>
          <w:sz w:val="28"/>
          <w:szCs w:val="28"/>
        </w:rPr>
        <w:t>（一）一般公共预算收支</w:t>
      </w:r>
    </w:p>
    <w:p w:rsidR="009B5187" w:rsidRDefault="006B5BE4" w:rsidP="006B5BE4">
      <w:pPr>
        <w:spacing w:line="600" w:lineRule="exact"/>
        <w:ind w:firstLineChars="200" w:firstLine="560"/>
        <w:jc w:val="both"/>
        <w:rPr>
          <w:sz w:val="28"/>
          <w:szCs w:val="28"/>
        </w:rPr>
      </w:pPr>
      <w:r>
        <w:rPr>
          <w:rFonts w:hint="eastAsia"/>
          <w:sz w:val="28"/>
          <w:szCs w:val="28"/>
        </w:rPr>
        <w:t>2018年度，根据决算口径，阳泉市城区一般公共预算收入27711万元，一般公共预算支出78627万元。</w:t>
      </w:r>
    </w:p>
    <w:p w:rsidR="009B5187" w:rsidRDefault="006B5BE4" w:rsidP="009305BC">
      <w:pPr>
        <w:spacing w:line="600" w:lineRule="exact"/>
        <w:ind w:firstLineChars="200" w:firstLine="562"/>
        <w:jc w:val="both"/>
        <w:rPr>
          <w:b/>
          <w:bCs/>
          <w:sz w:val="28"/>
          <w:szCs w:val="28"/>
        </w:rPr>
      </w:pPr>
      <w:r>
        <w:rPr>
          <w:rFonts w:hint="eastAsia"/>
          <w:b/>
          <w:bCs/>
          <w:sz w:val="28"/>
          <w:szCs w:val="28"/>
        </w:rPr>
        <w:t>（二）债券收入及还本支出</w:t>
      </w:r>
    </w:p>
    <w:p w:rsidR="009B5187" w:rsidRDefault="006B5BE4" w:rsidP="006B5BE4">
      <w:pPr>
        <w:spacing w:line="600" w:lineRule="exact"/>
        <w:ind w:firstLineChars="200" w:firstLine="560"/>
        <w:jc w:val="both"/>
        <w:rPr>
          <w:sz w:val="28"/>
          <w:szCs w:val="28"/>
        </w:rPr>
      </w:pPr>
      <w:r>
        <w:rPr>
          <w:rFonts w:hint="eastAsia"/>
          <w:sz w:val="28"/>
          <w:szCs w:val="28"/>
        </w:rPr>
        <w:lastRenderedPageBreak/>
        <w:t>2018年，阳泉市城区地方政府一般债券收入10000万元，地方政府一般债券还本支出1334万元，地方政府一般债券付息支出613万元。</w:t>
      </w:r>
    </w:p>
    <w:p w:rsidR="009B5187" w:rsidRDefault="006B5BE4" w:rsidP="009305BC">
      <w:pPr>
        <w:widowControl w:val="0"/>
        <w:spacing w:line="600" w:lineRule="exact"/>
        <w:ind w:firstLineChars="200" w:firstLine="562"/>
        <w:jc w:val="both"/>
        <w:rPr>
          <w:b/>
          <w:bCs/>
          <w:sz w:val="28"/>
          <w:szCs w:val="28"/>
        </w:rPr>
      </w:pPr>
      <w:r>
        <w:rPr>
          <w:rFonts w:hint="eastAsia"/>
          <w:b/>
          <w:bCs/>
          <w:sz w:val="28"/>
          <w:szCs w:val="28"/>
        </w:rPr>
        <w:t>（三）地方政府债券限额及余额</w:t>
      </w:r>
    </w:p>
    <w:p w:rsidR="009B5187" w:rsidRDefault="006B5BE4" w:rsidP="006B5BE4">
      <w:pPr>
        <w:spacing w:line="600" w:lineRule="exact"/>
        <w:ind w:firstLineChars="200" w:firstLine="560"/>
        <w:jc w:val="both"/>
        <w:rPr>
          <w:sz w:val="28"/>
          <w:szCs w:val="28"/>
        </w:rPr>
      </w:pPr>
      <w:r>
        <w:rPr>
          <w:rFonts w:hint="eastAsia"/>
          <w:sz w:val="28"/>
          <w:szCs w:val="28"/>
        </w:rPr>
        <w:t>截止2018年底，城区地方政府一般债券限额为30000万元，地方政府一般债券余额为27491万元。</w:t>
      </w:r>
    </w:p>
    <w:p w:rsidR="009B5187" w:rsidRDefault="006B5BE4" w:rsidP="009305BC">
      <w:pPr>
        <w:numPr>
          <w:ilvl w:val="0"/>
          <w:numId w:val="1"/>
        </w:numPr>
        <w:spacing w:line="600" w:lineRule="exact"/>
        <w:ind w:firstLineChars="200" w:firstLine="562"/>
        <w:rPr>
          <w:b/>
          <w:sz w:val="28"/>
          <w:szCs w:val="28"/>
        </w:rPr>
      </w:pPr>
      <w:r>
        <w:rPr>
          <w:rFonts w:hint="eastAsia"/>
          <w:b/>
          <w:sz w:val="28"/>
          <w:szCs w:val="28"/>
        </w:rPr>
        <w:t>阳泉市城区2</w:t>
      </w:r>
      <w:r>
        <w:rPr>
          <w:b/>
          <w:sz w:val="28"/>
          <w:szCs w:val="28"/>
        </w:rPr>
        <w:t>018</w:t>
      </w:r>
      <w:r>
        <w:rPr>
          <w:rFonts w:hint="eastAsia"/>
          <w:b/>
          <w:sz w:val="28"/>
          <w:szCs w:val="28"/>
        </w:rPr>
        <w:t>年度地方政府一般债券资金使用情况见下表：</w:t>
      </w:r>
    </w:p>
    <w:p w:rsidR="009B5187" w:rsidRDefault="006B5BE4" w:rsidP="006B5BE4">
      <w:pPr>
        <w:spacing w:line="600" w:lineRule="exact"/>
        <w:ind w:firstLineChars="200" w:firstLine="560"/>
        <w:rPr>
          <w:b/>
          <w:sz w:val="28"/>
          <w:szCs w:val="28"/>
        </w:rPr>
      </w:pPr>
      <w:r>
        <w:rPr>
          <w:rFonts w:cs="Times New Roman"/>
          <w:kern w:val="2"/>
          <w:sz w:val="28"/>
          <w:szCs w:val="28"/>
        </w:rPr>
        <w:t>10年期新增一般债券，利率4.04%，转贷债券金额</w:t>
      </w:r>
      <w:r>
        <w:rPr>
          <w:rFonts w:cs="Times New Roman" w:hint="eastAsia"/>
          <w:kern w:val="2"/>
          <w:sz w:val="28"/>
          <w:szCs w:val="28"/>
        </w:rPr>
        <w:t>10</w:t>
      </w:r>
      <w:r>
        <w:rPr>
          <w:rFonts w:cs="Times New Roman"/>
          <w:kern w:val="2"/>
          <w:sz w:val="28"/>
          <w:szCs w:val="28"/>
        </w:rPr>
        <w:t>,000.00万</w:t>
      </w:r>
      <w:r>
        <w:rPr>
          <w:rFonts w:cs="Times New Roman" w:hint="eastAsia"/>
          <w:kern w:val="2"/>
          <w:sz w:val="28"/>
          <w:szCs w:val="28"/>
        </w:rPr>
        <w:t>元。</w:t>
      </w:r>
    </w:p>
    <w:p w:rsidR="009B5187" w:rsidRDefault="009B5187" w:rsidP="006B5BE4">
      <w:pPr>
        <w:spacing w:line="600" w:lineRule="exact"/>
        <w:rPr>
          <w:b/>
          <w:sz w:val="28"/>
          <w:szCs w:val="28"/>
        </w:rPr>
      </w:pPr>
    </w:p>
    <w:p w:rsidR="009B5187" w:rsidRDefault="009B5187" w:rsidP="006B5BE4">
      <w:pPr>
        <w:spacing w:line="600" w:lineRule="exact"/>
        <w:rPr>
          <w:b/>
          <w:sz w:val="28"/>
          <w:szCs w:val="28"/>
        </w:rPr>
      </w:pPr>
    </w:p>
    <w:p w:rsidR="009B5187" w:rsidRDefault="009B5187" w:rsidP="006B5BE4">
      <w:pPr>
        <w:spacing w:line="600" w:lineRule="exact"/>
        <w:ind w:firstLine="560"/>
        <w:sectPr w:rsidR="009B518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0"/>
          <w:cols w:space="425"/>
          <w:titlePg/>
          <w:docGrid w:type="lines" w:linePitch="326"/>
        </w:sectPr>
      </w:pPr>
    </w:p>
    <w:tbl>
      <w:tblPr>
        <w:tblW w:w="14174" w:type="dxa"/>
        <w:jc w:val="center"/>
        <w:tblLayout w:type="fixed"/>
        <w:tblLook w:val="04A0"/>
      </w:tblPr>
      <w:tblGrid>
        <w:gridCol w:w="751"/>
        <w:gridCol w:w="2319"/>
        <w:gridCol w:w="2943"/>
        <w:gridCol w:w="5630"/>
        <w:gridCol w:w="2531"/>
      </w:tblGrid>
      <w:tr w:rsidR="009B5187">
        <w:trPr>
          <w:trHeight w:val="454"/>
          <w:tblHeader/>
          <w:jc w:val="center"/>
        </w:trPr>
        <w:tc>
          <w:tcPr>
            <w:tcW w:w="14174" w:type="dxa"/>
            <w:gridSpan w:val="5"/>
            <w:tcBorders>
              <w:top w:val="nil"/>
              <w:left w:val="dotted" w:sz="4" w:space="0" w:color="auto"/>
              <w:bottom w:val="nil"/>
              <w:right w:val="dotted" w:sz="4" w:space="0" w:color="auto"/>
            </w:tcBorders>
            <w:shd w:val="clear" w:color="auto" w:fill="auto"/>
            <w:vAlign w:val="center"/>
          </w:tcPr>
          <w:p w:rsidR="009B5187" w:rsidRDefault="006B5BE4">
            <w:pPr>
              <w:ind w:firstLine="562"/>
              <w:jc w:val="center"/>
              <w:rPr>
                <w:b/>
                <w:bCs/>
                <w:color w:val="000000"/>
                <w:sz w:val="28"/>
                <w:szCs w:val="28"/>
              </w:rPr>
            </w:pPr>
            <w:r>
              <w:rPr>
                <w:rFonts w:hint="eastAsia"/>
                <w:b/>
                <w:bCs/>
                <w:color w:val="000000"/>
                <w:sz w:val="28"/>
                <w:szCs w:val="28"/>
              </w:rPr>
              <w:lastRenderedPageBreak/>
              <w:t>阳泉市城区2018年度一般债券信息统计明细表</w:t>
            </w:r>
          </w:p>
        </w:tc>
      </w:tr>
      <w:tr w:rsidR="009B5187">
        <w:trPr>
          <w:trHeight w:val="454"/>
          <w:tblHeader/>
          <w:jc w:val="center"/>
        </w:trPr>
        <w:tc>
          <w:tcPr>
            <w:tcW w:w="751" w:type="dxa"/>
            <w:tcBorders>
              <w:top w:val="nil"/>
              <w:left w:val="nil"/>
              <w:bottom w:val="single" w:sz="4" w:space="0" w:color="auto"/>
              <w:right w:val="nil"/>
            </w:tcBorders>
            <w:shd w:val="clear" w:color="auto" w:fill="auto"/>
            <w:vAlign w:val="bottom"/>
          </w:tcPr>
          <w:p w:rsidR="009B5187" w:rsidRDefault="006B5BE4">
            <w:pPr>
              <w:ind w:firstLine="402"/>
              <w:jc w:val="right"/>
              <w:rPr>
                <w:b/>
                <w:bCs/>
                <w:color w:val="000000"/>
                <w:sz w:val="20"/>
                <w:szCs w:val="20"/>
              </w:rPr>
            </w:pPr>
            <w:r>
              <w:rPr>
                <w:rFonts w:hint="eastAsia"/>
                <w:b/>
                <w:bCs/>
                <w:color w:val="000000"/>
                <w:sz w:val="20"/>
                <w:szCs w:val="20"/>
              </w:rPr>
              <w:t xml:space="preserve">　</w:t>
            </w:r>
          </w:p>
        </w:tc>
        <w:tc>
          <w:tcPr>
            <w:tcW w:w="2319" w:type="dxa"/>
            <w:tcBorders>
              <w:top w:val="nil"/>
              <w:left w:val="nil"/>
              <w:bottom w:val="single" w:sz="4" w:space="0" w:color="auto"/>
              <w:right w:val="nil"/>
            </w:tcBorders>
            <w:shd w:val="clear" w:color="auto" w:fill="auto"/>
            <w:vAlign w:val="bottom"/>
          </w:tcPr>
          <w:p w:rsidR="009B5187" w:rsidRDefault="006B5BE4">
            <w:pPr>
              <w:ind w:firstLine="400"/>
              <w:jc w:val="right"/>
              <w:rPr>
                <w:rFonts w:cs="Times New Roman"/>
                <w:sz w:val="20"/>
                <w:szCs w:val="20"/>
              </w:rPr>
            </w:pPr>
            <w:r>
              <w:rPr>
                <w:rFonts w:cs="Times New Roman"/>
                <w:sz w:val="20"/>
                <w:szCs w:val="20"/>
              </w:rPr>
              <w:t xml:space="preserve">　</w:t>
            </w:r>
          </w:p>
        </w:tc>
        <w:tc>
          <w:tcPr>
            <w:tcW w:w="2943" w:type="dxa"/>
            <w:tcBorders>
              <w:top w:val="nil"/>
              <w:left w:val="nil"/>
              <w:bottom w:val="single" w:sz="4" w:space="0" w:color="auto"/>
              <w:right w:val="nil"/>
            </w:tcBorders>
            <w:shd w:val="clear" w:color="auto" w:fill="auto"/>
            <w:vAlign w:val="bottom"/>
          </w:tcPr>
          <w:p w:rsidR="009B5187" w:rsidRDefault="006B5BE4">
            <w:pPr>
              <w:ind w:firstLine="400"/>
              <w:jc w:val="right"/>
              <w:rPr>
                <w:rFonts w:cs="Times New Roman"/>
                <w:sz w:val="20"/>
                <w:szCs w:val="20"/>
              </w:rPr>
            </w:pPr>
            <w:r>
              <w:rPr>
                <w:rFonts w:cs="Times New Roman"/>
                <w:sz w:val="20"/>
                <w:szCs w:val="20"/>
              </w:rPr>
              <w:t xml:space="preserve">　</w:t>
            </w:r>
          </w:p>
        </w:tc>
        <w:tc>
          <w:tcPr>
            <w:tcW w:w="5630" w:type="dxa"/>
            <w:tcBorders>
              <w:top w:val="nil"/>
              <w:left w:val="nil"/>
              <w:bottom w:val="single" w:sz="4" w:space="0" w:color="auto"/>
              <w:right w:val="nil"/>
            </w:tcBorders>
            <w:shd w:val="clear" w:color="auto" w:fill="auto"/>
            <w:vAlign w:val="bottom"/>
          </w:tcPr>
          <w:p w:rsidR="009B5187" w:rsidRDefault="006B5BE4">
            <w:pPr>
              <w:ind w:firstLine="400"/>
              <w:jc w:val="right"/>
              <w:rPr>
                <w:rFonts w:cs="Times New Roman"/>
                <w:sz w:val="20"/>
                <w:szCs w:val="20"/>
              </w:rPr>
            </w:pPr>
            <w:r>
              <w:rPr>
                <w:rFonts w:cs="Times New Roman"/>
                <w:sz w:val="20"/>
                <w:szCs w:val="20"/>
              </w:rPr>
              <w:t xml:space="preserve">　</w:t>
            </w:r>
          </w:p>
        </w:tc>
        <w:tc>
          <w:tcPr>
            <w:tcW w:w="2531" w:type="dxa"/>
            <w:tcBorders>
              <w:top w:val="nil"/>
              <w:left w:val="nil"/>
              <w:bottom w:val="single" w:sz="4" w:space="0" w:color="auto"/>
              <w:right w:val="nil"/>
            </w:tcBorders>
            <w:shd w:val="clear" w:color="auto" w:fill="auto"/>
            <w:vAlign w:val="bottom"/>
          </w:tcPr>
          <w:p w:rsidR="009B5187" w:rsidRDefault="006B5BE4">
            <w:pPr>
              <w:ind w:firstLine="400"/>
              <w:jc w:val="right"/>
              <w:rPr>
                <w:color w:val="000000"/>
                <w:sz w:val="20"/>
                <w:szCs w:val="20"/>
              </w:rPr>
            </w:pPr>
            <w:r>
              <w:rPr>
                <w:rFonts w:hint="eastAsia"/>
                <w:color w:val="000000"/>
                <w:sz w:val="20"/>
                <w:szCs w:val="20"/>
              </w:rPr>
              <w:t>金额单位：万元</w:t>
            </w:r>
          </w:p>
        </w:tc>
      </w:tr>
      <w:tr w:rsidR="009B5187">
        <w:trPr>
          <w:trHeight w:val="454"/>
          <w:tblHeader/>
          <w:jc w:val="center"/>
        </w:trPr>
        <w:tc>
          <w:tcPr>
            <w:tcW w:w="751" w:type="dxa"/>
            <w:tcBorders>
              <w:top w:val="single" w:sz="4" w:space="0" w:color="auto"/>
              <w:left w:val="nil"/>
              <w:bottom w:val="dotted" w:sz="8" w:space="0" w:color="auto"/>
              <w:right w:val="dotted" w:sz="8" w:space="0" w:color="auto"/>
            </w:tcBorders>
            <w:shd w:val="clear" w:color="auto" w:fill="auto"/>
            <w:vAlign w:val="center"/>
          </w:tcPr>
          <w:p w:rsidR="009B5187" w:rsidRDefault="006B5BE4">
            <w:pPr>
              <w:rPr>
                <w:b/>
                <w:bCs/>
                <w:color w:val="000000"/>
                <w:sz w:val="20"/>
                <w:szCs w:val="20"/>
              </w:rPr>
            </w:pPr>
            <w:r>
              <w:rPr>
                <w:rFonts w:hint="eastAsia"/>
                <w:b/>
                <w:bCs/>
                <w:color w:val="000000"/>
                <w:sz w:val="20"/>
                <w:szCs w:val="20"/>
              </w:rPr>
              <w:t>序 号</w:t>
            </w:r>
          </w:p>
        </w:tc>
        <w:tc>
          <w:tcPr>
            <w:tcW w:w="2319" w:type="dxa"/>
            <w:tcBorders>
              <w:top w:val="single" w:sz="4"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b/>
                <w:bCs/>
                <w:color w:val="000000"/>
                <w:sz w:val="20"/>
                <w:szCs w:val="20"/>
              </w:rPr>
            </w:pPr>
            <w:r>
              <w:rPr>
                <w:rFonts w:hint="eastAsia"/>
                <w:b/>
                <w:bCs/>
                <w:color w:val="000000"/>
                <w:sz w:val="20"/>
                <w:szCs w:val="20"/>
              </w:rPr>
              <w:t>债 券 类 型</w:t>
            </w:r>
          </w:p>
        </w:tc>
        <w:tc>
          <w:tcPr>
            <w:tcW w:w="2943" w:type="dxa"/>
            <w:tcBorders>
              <w:top w:val="single" w:sz="4"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b/>
                <w:bCs/>
                <w:color w:val="000000"/>
                <w:sz w:val="20"/>
                <w:szCs w:val="20"/>
              </w:rPr>
            </w:pPr>
            <w:r>
              <w:rPr>
                <w:rFonts w:hint="eastAsia"/>
                <w:b/>
                <w:bCs/>
                <w:color w:val="000000"/>
                <w:sz w:val="20"/>
                <w:szCs w:val="20"/>
              </w:rPr>
              <w:t>项 目 单 位</w:t>
            </w:r>
          </w:p>
        </w:tc>
        <w:tc>
          <w:tcPr>
            <w:tcW w:w="5630" w:type="dxa"/>
            <w:tcBorders>
              <w:top w:val="single" w:sz="4" w:space="0" w:color="auto"/>
              <w:left w:val="dotted" w:sz="8" w:space="0" w:color="auto"/>
              <w:bottom w:val="dotted" w:sz="8" w:space="0" w:color="auto"/>
              <w:right w:val="dotted" w:sz="8" w:space="0" w:color="auto"/>
            </w:tcBorders>
            <w:shd w:val="clear" w:color="auto" w:fill="auto"/>
            <w:vAlign w:val="center"/>
          </w:tcPr>
          <w:p w:rsidR="009B5187" w:rsidRDefault="006B5BE4">
            <w:pPr>
              <w:ind w:firstLine="402"/>
              <w:jc w:val="center"/>
              <w:rPr>
                <w:b/>
                <w:bCs/>
                <w:color w:val="000000"/>
                <w:sz w:val="20"/>
                <w:szCs w:val="20"/>
              </w:rPr>
            </w:pPr>
            <w:r>
              <w:rPr>
                <w:rFonts w:hint="eastAsia"/>
                <w:b/>
                <w:bCs/>
                <w:color w:val="000000"/>
                <w:sz w:val="20"/>
                <w:szCs w:val="20"/>
              </w:rPr>
              <w:t>项 目 名 称</w:t>
            </w:r>
          </w:p>
        </w:tc>
        <w:tc>
          <w:tcPr>
            <w:tcW w:w="2531" w:type="dxa"/>
            <w:tcBorders>
              <w:top w:val="single" w:sz="4" w:space="0" w:color="auto"/>
              <w:left w:val="dotted" w:sz="8" w:space="0" w:color="auto"/>
              <w:bottom w:val="dotted" w:sz="8" w:space="0" w:color="auto"/>
              <w:right w:val="nil"/>
            </w:tcBorders>
            <w:shd w:val="clear" w:color="auto" w:fill="auto"/>
            <w:vAlign w:val="center"/>
          </w:tcPr>
          <w:p w:rsidR="009B5187" w:rsidRDefault="006B5BE4">
            <w:pPr>
              <w:jc w:val="center"/>
              <w:rPr>
                <w:b/>
                <w:bCs/>
                <w:color w:val="000000"/>
                <w:sz w:val="20"/>
                <w:szCs w:val="20"/>
              </w:rPr>
            </w:pPr>
            <w:r>
              <w:rPr>
                <w:rFonts w:hint="eastAsia"/>
                <w:b/>
                <w:bCs/>
                <w:color w:val="000000"/>
                <w:sz w:val="20"/>
                <w:szCs w:val="20"/>
              </w:rPr>
              <w:t>转贷债券金额</w:t>
            </w:r>
          </w:p>
        </w:tc>
      </w:tr>
      <w:tr w:rsidR="009B5187">
        <w:trPr>
          <w:trHeight w:val="454"/>
          <w:jc w:val="center"/>
        </w:trPr>
        <w:tc>
          <w:tcPr>
            <w:tcW w:w="3070" w:type="dxa"/>
            <w:gridSpan w:val="2"/>
            <w:tcBorders>
              <w:top w:val="dotted" w:sz="8" w:space="0" w:color="auto"/>
              <w:left w:val="nil"/>
              <w:bottom w:val="dotted" w:sz="8" w:space="0" w:color="auto"/>
              <w:right w:val="dotted" w:sz="8" w:space="0" w:color="auto"/>
            </w:tcBorders>
            <w:shd w:val="clear" w:color="auto" w:fill="auto"/>
            <w:vAlign w:val="center"/>
          </w:tcPr>
          <w:p w:rsidR="009B5187" w:rsidRDefault="006B5BE4">
            <w:pPr>
              <w:ind w:firstLine="402"/>
              <w:jc w:val="center"/>
              <w:rPr>
                <w:color w:val="000000"/>
                <w:sz w:val="20"/>
                <w:szCs w:val="20"/>
              </w:rPr>
            </w:pPr>
            <w:r>
              <w:rPr>
                <w:rFonts w:hint="eastAsia"/>
                <w:b/>
                <w:bCs/>
                <w:color w:val="000000"/>
                <w:sz w:val="20"/>
                <w:szCs w:val="20"/>
              </w:rPr>
              <w:t>合 计</w:t>
            </w:r>
          </w:p>
        </w:tc>
        <w:tc>
          <w:tcPr>
            <w:tcW w:w="2943"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9B5187">
            <w:pPr>
              <w:ind w:firstLine="400"/>
              <w:jc w:val="center"/>
              <w:rPr>
                <w:color w:val="000000"/>
                <w:sz w:val="20"/>
                <w:szCs w:val="20"/>
              </w:rPr>
            </w:pPr>
          </w:p>
        </w:tc>
        <w:tc>
          <w:tcPr>
            <w:tcW w:w="5630"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9B5187">
            <w:pPr>
              <w:ind w:firstLine="400"/>
              <w:jc w:val="center"/>
              <w:rPr>
                <w:color w:val="000000"/>
                <w:sz w:val="20"/>
                <w:szCs w:val="20"/>
              </w:rPr>
            </w:pPr>
          </w:p>
        </w:tc>
        <w:tc>
          <w:tcPr>
            <w:tcW w:w="2531" w:type="dxa"/>
            <w:tcBorders>
              <w:top w:val="dotted" w:sz="8" w:space="0" w:color="auto"/>
              <w:left w:val="dotted" w:sz="8" w:space="0" w:color="auto"/>
              <w:bottom w:val="dotted" w:sz="8" w:space="0" w:color="auto"/>
              <w:right w:val="nil"/>
            </w:tcBorders>
            <w:shd w:val="clear" w:color="auto" w:fill="auto"/>
            <w:vAlign w:val="center"/>
          </w:tcPr>
          <w:p w:rsidR="009B5187" w:rsidRDefault="006B5BE4">
            <w:pPr>
              <w:jc w:val="center"/>
              <w:rPr>
                <w:color w:val="000000"/>
                <w:sz w:val="20"/>
                <w:szCs w:val="20"/>
              </w:rPr>
            </w:pPr>
            <w:r>
              <w:rPr>
                <w:rFonts w:hint="eastAsia"/>
                <w:b/>
                <w:bCs/>
                <w:color w:val="000000"/>
                <w:sz w:val="20"/>
                <w:szCs w:val="20"/>
              </w:rPr>
              <w:t>10,000.00</w:t>
            </w:r>
          </w:p>
        </w:tc>
      </w:tr>
      <w:tr w:rsidR="009B5187">
        <w:trPr>
          <w:trHeight w:val="454"/>
          <w:jc w:val="center"/>
        </w:trPr>
        <w:tc>
          <w:tcPr>
            <w:tcW w:w="751" w:type="dxa"/>
            <w:tcBorders>
              <w:top w:val="dotted" w:sz="8" w:space="0" w:color="auto"/>
              <w:left w:val="nil"/>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1</w:t>
            </w:r>
          </w:p>
        </w:tc>
        <w:tc>
          <w:tcPr>
            <w:tcW w:w="2319"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新增一般债券</w:t>
            </w:r>
          </w:p>
        </w:tc>
        <w:tc>
          <w:tcPr>
            <w:tcW w:w="2943"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城区发展和改革局</w:t>
            </w:r>
          </w:p>
        </w:tc>
        <w:tc>
          <w:tcPr>
            <w:tcW w:w="5630"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阳泉市城区冬季清洁取暖工程</w:t>
            </w:r>
          </w:p>
        </w:tc>
        <w:tc>
          <w:tcPr>
            <w:tcW w:w="2531" w:type="dxa"/>
            <w:tcBorders>
              <w:top w:val="dotted" w:sz="8" w:space="0" w:color="auto"/>
              <w:left w:val="dotted" w:sz="8" w:space="0" w:color="auto"/>
              <w:bottom w:val="dotted" w:sz="8" w:space="0" w:color="auto"/>
              <w:right w:val="nil"/>
            </w:tcBorders>
            <w:shd w:val="clear" w:color="auto" w:fill="auto"/>
            <w:vAlign w:val="center"/>
          </w:tcPr>
          <w:p w:rsidR="009B5187" w:rsidRDefault="006B5BE4">
            <w:pPr>
              <w:jc w:val="center"/>
              <w:rPr>
                <w:color w:val="000000"/>
                <w:sz w:val="20"/>
                <w:szCs w:val="20"/>
              </w:rPr>
            </w:pPr>
            <w:r>
              <w:rPr>
                <w:rFonts w:hint="eastAsia"/>
                <w:color w:val="000000"/>
                <w:sz w:val="20"/>
                <w:szCs w:val="20"/>
              </w:rPr>
              <w:t xml:space="preserve">700.00 </w:t>
            </w:r>
          </w:p>
        </w:tc>
      </w:tr>
      <w:tr w:rsidR="009B5187">
        <w:trPr>
          <w:trHeight w:val="454"/>
          <w:jc w:val="center"/>
        </w:trPr>
        <w:tc>
          <w:tcPr>
            <w:tcW w:w="751" w:type="dxa"/>
            <w:tcBorders>
              <w:top w:val="dotted" w:sz="8" w:space="0" w:color="auto"/>
              <w:left w:val="nil"/>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2</w:t>
            </w:r>
          </w:p>
        </w:tc>
        <w:tc>
          <w:tcPr>
            <w:tcW w:w="2319"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新增一般债券</w:t>
            </w:r>
          </w:p>
        </w:tc>
        <w:tc>
          <w:tcPr>
            <w:tcW w:w="2943"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城区科学技术局</w:t>
            </w:r>
          </w:p>
        </w:tc>
        <w:tc>
          <w:tcPr>
            <w:tcW w:w="5630"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双创孵化基地建设大唐阳泉369云工厂基础设施改建项目</w:t>
            </w:r>
          </w:p>
        </w:tc>
        <w:tc>
          <w:tcPr>
            <w:tcW w:w="2531" w:type="dxa"/>
            <w:tcBorders>
              <w:top w:val="dotted" w:sz="8" w:space="0" w:color="auto"/>
              <w:left w:val="dotted" w:sz="8" w:space="0" w:color="auto"/>
              <w:bottom w:val="dotted" w:sz="8" w:space="0" w:color="auto"/>
              <w:right w:val="nil"/>
            </w:tcBorders>
            <w:shd w:val="clear" w:color="auto" w:fill="auto"/>
            <w:vAlign w:val="center"/>
          </w:tcPr>
          <w:p w:rsidR="009B5187" w:rsidRDefault="006B5BE4">
            <w:pPr>
              <w:jc w:val="center"/>
              <w:rPr>
                <w:color w:val="000000"/>
                <w:sz w:val="20"/>
                <w:szCs w:val="20"/>
              </w:rPr>
            </w:pPr>
            <w:r>
              <w:rPr>
                <w:rFonts w:hint="eastAsia"/>
                <w:color w:val="000000"/>
                <w:sz w:val="20"/>
                <w:szCs w:val="20"/>
              </w:rPr>
              <w:t xml:space="preserve">200.00 </w:t>
            </w:r>
          </w:p>
        </w:tc>
      </w:tr>
      <w:tr w:rsidR="009B5187">
        <w:trPr>
          <w:trHeight w:val="454"/>
          <w:jc w:val="center"/>
        </w:trPr>
        <w:tc>
          <w:tcPr>
            <w:tcW w:w="751" w:type="dxa"/>
            <w:tcBorders>
              <w:top w:val="dotted" w:sz="8" w:space="0" w:color="auto"/>
              <w:left w:val="nil"/>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3</w:t>
            </w:r>
          </w:p>
        </w:tc>
        <w:tc>
          <w:tcPr>
            <w:tcW w:w="2319"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新增一般债券</w:t>
            </w:r>
          </w:p>
        </w:tc>
        <w:tc>
          <w:tcPr>
            <w:tcW w:w="2943"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城区教育局</w:t>
            </w:r>
          </w:p>
        </w:tc>
        <w:tc>
          <w:tcPr>
            <w:tcW w:w="5630"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阳泉市南山幼儿园东侧挡土墙支护工程及地下室建设项目</w:t>
            </w:r>
          </w:p>
        </w:tc>
        <w:tc>
          <w:tcPr>
            <w:tcW w:w="2531" w:type="dxa"/>
            <w:tcBorders>
              <w:top w:val="dotted" w:sz="8" w:space="0" w:color="auto"/>
              <w:left w:val="dotted" w:sz="8" w:space="0" w:color="auto"/>
              <w:bottom w:val="dotted" w:sz="8" w:space="0" w:color="auto"/>
              <w:right w:val="nil"/>
            </w:tcBorders>
            <w:shd w:val="clear" w:color="auto" w:fill="auto"/>
            <w:vAlign w:val="center"/>
          </w:tcPr>
          <w:p w:rsidR="009B5187" w:rsidRDefault="006B5BE4">
            <w:pPr>
              <w:jc w:val="center"/>
              <w:rPr>
                <w:color w:val="000000"/>
                <w:sz w:val="20"/>
                <w:szCs w:val="20"/>
              </w:rPr>
            </w:pPr>
            <w:r>
              <w:rPr>
                <w:rFonts w:hint="eastAsia"/>
                <w:color w:val="000000"/>
                <w:sz w:val="20"/>
                <w:szCs w:val="20"/>
              </w:rPr>
              <w:t xml:space="preserve">200.00 </w:t>
            </w:r>
          </w:p>
        </w:tc>
      </w:tr>
      <w:tr w:rsidR="009B5187">
        <w:trPr>
          <w:trHeight w:val="454"/>
          <w:jc w:val="center"/>
        </w:trPr>
        <w:tc>
          <w:tcPr>
            <w:tcW w:w="751" w:type="dxa"/>
            <w:tcBorders>
              <w:top w:val="dotted" w:sz="8" w:space="0" w:color="auto"/>
              <w:left w:val="nil"/>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4</w:t>
            </w:r>
          </w:p>
        </w:tc>
        <w:tc>
          <w:tcPr>
            <w:tcW w:w="2319"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新增一般债券</w:t>
            </w:r>
          </w:p>
        </w:tc>
        <w:tc>
          <w:tcPr>
            <w:tcW w:w="2943"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城区教育局</w:t>
            </w:r>
          </w:p>
        </w:tc>
        <w:tc>
          <w:tcPr>
            <w:tcW w:w="5630"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阳泉市第六中学校操场及室外建设工程</w:t>
            </w:r>
          </w:p>
        </w:tc>
        <w:tc>
          <w:tcPr>
            <w:tcW w:w="2531" w:type="dxa"/>
            <w:tcBorders>
              <w:top w:val="dotted" w:sz="8" w:space="0" w:color="auto"/>
              <w:left w:val="dotted" w:sz="8" w:space="0" w:color="auto"/>
              <w:bottom w:val="dotted" w:sz="8" w:space="0" w:color="auto"/>
              <w:right w:val="nil"/>
            </w:tcBorders>
            <w:shd w:val="clear" w:color="auto" w:fill="auto"/>
            <w:vAlign w:val="center"/>
          </w:tcPr>
          <w:p w:rsidR="009B5187" w:rsidRDefault="006B5BE4">
            <w:pPr>
              <w:jc w:val="center"/>
              <w:rPr>
                <w:color w:val="000000"/>
                <w:sz w:val="20"/>
                <w:szCs w:val="20"/>
              </w:rPr>
            </w:pPr>
            <w:r>
              <w:rPr>
                <w:rFonts w:hint="eastAsia"/>
                <w:color w:val="000000"/>
                <w:sz w:val="20"/>
                <w:szCs w:val="20"/>
              </w:rPr>
              <w:t xml:space="preserve">200.00 </w:t>
            </w:r>
          </w:p>
        </w:tc>
      </w:tr>
      <w:tr w:rsidR="009B5187">
        <w:trPr>
          <w:trHeight w:val="454"/>
          <w:jc w:val="center"/>
        </w:trPr>
        <w:tc>
          <w:tcPr>
            <w:tcW w:w="751" w:type="dxa"/>
            <w:tcBorders>
              <w:top w:val="dotted" w:sz="8" w:space="0" w:color="auto"/>
              <w:left w:val="nil"/>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5</w:t>
            </w:r>
          </w:p>
        </w:tc>
        <w:tc>
          <w:tcPr>
            <w:tcW w:w="2319"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新增一般债券</w:t>
            </w:r>
          </w:p>
        </w:tc>
        <w:tc>
          <w:tcPr>
            <w:tcW w:w="2943"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城区住房和城乡建设局</w:t>
            </w:r>
          </w:p>
        </w:tc>
        <w:tc>
          <w:tcPr>
            <w:tcW w:w="5630"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阳泉市城区老工业区黑臭水体治理工程</w:t>
            </w:r>
          </w:p>
        </w:tc>
        <w:tc>
          <w:tcPr>
            <w:tcW w:w="2531" w:type="dxa"/>
            <w:tcBorders>
              <w:top w:val="dotted" w:sz="8" w:space="0" w:color="auto"/>
              <w:left w:val="dotted" w:sz="8" w:space="0" w:color="auto"/>
              <w:bottom w:val="dotted" w:sz="8" w:space="0" w:color="auto"/>
              <w:right w:val="nil"/>
            </w:tcBorders>
            <w:shd w:val="clear" w:color="auto" w:fill="auto"/>
            <w:vAlign w:val="center"/>
          </w:tcPr>
          <w:p w:rsidR="009B5187" w:rsidRDefault="006B5BE4">
            <w:pPr>
              <w:jc w:val="center"/>
              <w:rPr>
                <w:color w:val="000000"/>
                <w:sz w:val="20"/>
                <w:szCs w:val="20"/>
              </w:rPr>
            </w:pPr>
            <w:r>
              <w:rPr>
                <w:rFonts w:hint="eastAsia"/>
                <w:color w:val="000000"/>
                <w:sz w:val="20"/>
                <w:szCs w:val="20"/>
              </w:rPr>
              <w:t xml:space="preserve">400.00 </w:t>
            </w:r>
          </w:p>
        </w:tc>
      </w:tr>
      <w:tr w:rsidR="009B5187">
        <w:trPr>
          <w:trHeight w:val="454"/>
          <w:jc w:val="center"/>
        </w:trPr>
        <w:tc>
          <w:tcPr>
            <w:tcW w:w="751" w:type="dxa"/>
            <w:tcBorders>
              <w:top w:val="dotted" w:sz="8" w:space="0" w:color="auto"/>
              <w:left w:val="nil"/>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6</w:t>
            </w:r>
          </w:p>
        </w:tc>
        <w:tc>
          <w:tcPr>
            <w:tcW w:w="2319"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新增一般债券</w:t>
            </w:r>
          </w:p>
        </w:tc>
        <w:tc>
          <w:tcPr>
            <w:tcW w:w="2943"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城区环境保护局</w:t>
            </w:r>
          </w:p>
        </w:tc>
        <w:tc>
          <w:tcPr>
            <w:tcW w:w="5630"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核桃岩沟矸石山矿山生态环境恢复治理试点示范工程</w:t>
            </w:r>
          </w:p>
        </w:tc>
        <w:tc>
          <w:tcPr>
            <w:tcW w:w="2531" w:type="dxa"/>
            <w:tcBorders>
              <w:top w:val="dotted" w:sz="8" w:space="0" w:color="auto"/>
              <w:left w:val="dotted" w:sz="8" w:space="0" w:color="auto"/>
              <w:bottom w:val="dotted" w:sz="8" w:space="0" w:color="auto"/>
              <w:right w:val="nil"/>
            </w:tcBorders>
            <w:shd w:val="clear" w:color="auto" w:fill="auto"/>
            <w:vAlign w:val="center"/>
          </w:tcPr>
          <w:p w:rsidR="009B5187" w:rsidRDefault="006B5BE4">
            <w:pPr>
              <w:jc w:val="center"/>
              <w:rPr>
                <w:color w:val="000000"/>
                <w:sz w:val="20"/>
                <w:szCs w:val="20"/>
              </w:rPr>
            </w:pPr>
            <w:r>
              <w:rPr>
                <w:rFonts w:hint="eastAsia"/>
                <w:color w:val="000000"/>
                <w:sz w:val="20"/>
                <w:szCs w:val="20"/>
              </w:rPr>
              <w:t xml:space="preserve">50.00 </w:t>
            </w:r>
          </w:p>
        </w:tc>
      </w:tr>
      <w:tr w:rsidR="009B5187">
        <w:trPr>
          <w:trHeight w:val="454"/>
          <w:jc w:val="center"/>
        </w:trPr>
        <w:tc>
          <w:tcPr>
            <w:tcW w:w="751" w:type="dxa"/>
            <w:tcBorders>
              <w:top w:val="dotted" w:sz="8" w:space="0" w:color="auto"/>
              <w:left w:val="nil"/>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7</w:t>
            </w:r>
          </w:p>
        </w:tc>
        <w:tc>
          <w:tcPr>
            <w:tcW w:w="2319"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新增一般债券</w:t>
            </w:r>
          </w:p>
        </w:tc>
        <w:tc>
          <w:tcPr>
            <w:tcW w:w="2943"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城区环境保护局</w:t>
            </w:r>
          </w:p>
        </w:tc>
        <w:tc>
          <w:tcPr>
            <w:tcW w:w="5630"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龙掌沟矸石山矿山生态环境恢复治理试点示范工程</w:t>
            </w:r>
          </w:p>
        </w:tc>
        <w:tc>
          <w:tcPr>
            <w:tcW w:w="2531" w:type="dxa"/>
            <w:tcBorders>
              <w:top w:val="dotted" w:sz="8" w:space="0" w:color="auto"/>
              <w:left w:val="dotted" w:sz="8" w:space="0" w:color="auto"/>
              <w:bottom w:val="dotted" w:sz="8" w:space="0" w:color="auto"/>
              <w:right w:val="nil"/>
            </w:tcBorders>
            <w:shd w:val="clear" w:color="auto" w:fill="auto"/>
            <w:vAlign w:val="center"/>
          </w:tcPr>
          <w:p w:rsidR="009B5187" w:rsidRDefault="006B5BE4">
            <w:pPr>
              <w:jc w:val="center"/>
              <w:rPr>
                <w:color w:val="000000"/>
                <w:sz w:val="20"/>
                <w:szCs w:val="20"/>
              </w:rPr>
            </w:pPr>
            <w:r>
              <w:rPr>
                <w:rFonts w:hint="eastAsia"/>
                <w:color w:val="000000"/>
                <w:sz w:val="20"/>
                <w:szCs w:val="20"/>
              </w:rPr>
              <w:t xml:space="preserve">50.00 </w:t>
            </w:r>
          </w:p>
        </w:tc>
      </w:tr>
      <w:tr w:rsidR="009B5187">
        <w:trPr>
          <w:trHeight w:val="454"/>
          <w:jc w:val="center"/>
        </w:trPr>
        <w:tc>
          <w:tcPr>
            <w:tcW w:w="751" w:type="dxa"/>
            <w:tcBorders>
              <w:top w:val="dotted" w:sz="8" w:space="0" w:color="auto"/>
              <w:left w:val="nil"/>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8</w:t>
            </w:r>
          </w:p>
        </w:tc>
        <w:tc>
          <w:tcPr>
            <w:tcW w:w="2319"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新增一般债券</w:t>
            </w:r>
          </w:p>
        </w:tc>
        <w:tc>
          <w:tcPr>
            <w:tcW w:w="2943"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城区疾病预防控制中心</w:t>
            </w:r>
          </w:p>
        </w:tc>
        <w:tc>
          <w:tcPr>
            <w:tcW w:w="5630"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城区疾控中心业务用房及附属设施建设项目</w:t>
            </w:r>
          </w:p>
        </w:tc>
        <w:tc>
          <w:tcPr>
            <w:tcW w:w="2531" w:type="dxa"/>
            <w:tcBorders>
              <w:top w:val="dotted" w:sz="8" w:space="0" w:color="auto"/>
              <w:left w:val="dotted" w:sz="8" w:space="0" w:color="auto"/>
              <w:bottom w:val="dotted" w:sz="8" w:space="0" w:color="auto"/>
              <w:right w:val="nil"/>
            </w:tcBorders>
            <w:shd w:val="clear" w:color="auto" w:fill="auto"/>
            <w:vAlign w:val="center"/>
          </w:tcPr>
          <w:p w:rsidR="009B5187" w:rsidRDefault="006B5BE4">
            <w:pPr>
              <w:jc w:val="center"/>
              <w:rPr>
                <w:color w:val="000000"/>
                <w:sz w:val="20"/>
                <w:szCs w:val="20"/>
              </w:rPr>
            </w:pPr>
            <w:r>
              <w:rPr>
                <w:rFonts w:hint="eastAsia"/>
                <w:color w:val="000000"/>
                <w:sz w:val="20"/>
                <w:szCs w:val="20"/>
              </w:rPr>
              <w:t xml:space="preserve">155.00 </w:t>
            </w:r>
          </w:p>
        </w:tc>
      </w:tr>
      <w:tr w:rsidR="009B5187">
        <w:trPr>
          <w:trHeight w:val="454"/>
          <w:jc w:val="center"/>
        </w:trPr>
        <w:tc>
          <w:tcPr>
            <w:tcW w:w="751" w:type="dxa"/>
            <w:tcBorders>
              <w:top w:val="dotted" w:sz="8" w:space="0" w:color="auto"/>
              <w:left w:val="nil"/>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9</w:t>
            </w:r>
          </w:p>
        </w:tc>
        <w:tc>
          <w:tcPr>
            <w:tcW w:w="2319"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新增一般债券</w:t>
            </w:r>
          </w:p>
        </w:tc>
        <w:tc>
          <w:tcPr>
            <w:tcW w:w="2943"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城区上站街道办事处</w:t>
            </w:r>
          </w:p>
        </w:tc>
        <w:tc>
          <w:tcPr>
            <w:tcW w:w="5630"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上站街道德胜社区活动场所和公益性服务设施扩建工程</w:t>
            </w:r>
          </w:p>
        </w:tc>
        <w:tc>
          <w:tcPr>
            <w:tcW w:w="2531" w:type="dxa"/>
            <w:tcBorders>
              <w:top w:val="dotted" w:sz="8" w:space="0" w:color="auto"/>
              <w:left w:val="dotted" w:sz="8" w:space="0" w:color="auto"/>
              <w:bottom w:val="dotted" w:sz="8" w:space="0" w:color="auto"/>
              <w:right w:val="nil"/>
            </w:tcBorders>
            <w:shd w:val="clear" w:color="auto" w:fill="auto"/>
            <w:vAlign w:val="center"/>
          </w:tcPr>
          <w:p w:rsidR="009B5187" w:rsidRDefault="006B5BE4">
            <w:pPr>
              <w:jc w:val="center"/>
              <w:rPr>
                <w:color w:val="000000"/>
                <w:sz w:val="20"/>
                <w:szCs w:val="20"/>
              </w:rPr>
            </w:pPr>
            <w:r>
              <w:rPr>
                <w:rFonts w:hint="eastAsia"/>
                <w:color w:val="000000"/>
                <w:sz w:val="20"/>
                <w:szCs w:val="20"/>
              </w:rPr>
              <w:t xml:space="preserve">60.00 </w:t>
            </w:r>
          </w:p>
        </w:tc>
      </w:tr>
      <w:tr w:rsidR="009B5187">
        <w:trPr>
          <w:trHeight w:val="454"/>
          <w:jc w:val="center"/>
        </w:trPr>
        <w:tc>
          <w:tcPr>
            <w:tcW w:w="751" w:type="dxa"/>
            <w:tcBorders>
              <w:top w:val="dotted" w:sz="8" w:space="0" w:color="auto"/>
              <w:left w:val="nil"/>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10</w:t>
            </w:r>
          </w:p>
        </w:tc>
        <w:tc>
          <w:tcPr>
            <w:tcW w:w="2319"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新增一般债券</w:t>
            </w:r>
          </w:p>
        </w:tc>
        <w:tc>
          <w:tcPr>
            <w:tcW w:w="2943"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城区创卫办</w:t>
            </w:r>
          </w:p>
        </w:tc>
        <w:tc>
          <w:tcPr>
            <w:tcW w:w="5630" w:type="dxa"/>
            <w:tcBorders>
              <w:top w:val="dotted" w:sz="8" w:space="0" w:color="auto"/>
              <w:left w:val="dotted" w:sz="8" w:space="0" w:color="auto"/>
              <w:bottom w:val="dotted" w:sz="8" w:space="0" w:color="auto"/>
              <w:right w:val="dotted" w:sz="8"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创卫专项资金</w:t>
            </w:r>
          </w:p>
        </w:tc>
        <w:tc>
          <w:tcPr>
            <w:tcW w:w="2531" w:type="dxa"/>
            <w:tcBorders>
              <w:top w:val="dotted" w:sz="8" w:space="0" w:color="auto"/>
              <w:left w:val="dotted" w:sz="8" w:space="0" w:color="auto"/>
              <w:bottom w:val="dotted" w:sz="8" w:space="0" w:color="auto"/>
              <w:right w:val="nil"/>
            </w:tcBorders>
            <w:shd w:val="clear" w:color="auto" w:fill="auto"/>
            <w:vAlign w:val="center"/>
          </w:tcPr>
          <w:p w:rsidR="009B5187" w:rsidRDefault="006B5BE4">
            <w:pPr>
              <w:jc w:val="center"/>
              <w:rPr>
                <w:color w:val="000000"/>
                <w:sz w:val="20"/>
                <w:szCs w:val="20"/>
              </w:rPr>
            </w:pPr>
            <w:r>
              <w:rPr>
                <w:rFonts w:hint="eastAsia"/>
                <w:color w:val="000000"/>
                <w:sz w:val="20"/>
                <w:szCs w:val="20"/>
              </w:rPr>
              <w:t xml:space="preserve">7,985.00 </w:t>
            </w:r>
          </w:p>
        </w:tc>
      </w:tr>
      <w:tr w:rsidR="009B5187">
        <w:trPr>
          <w:trHeight w:val="454"/>
          <w:jc w:val="center"/>
        </w:trPr>
        <w:tc>
          <w:tcPr>
            <w:tcW w:w="14174" w:type="dxa"/>
            <w:gridSpan w:val="5"/>
            <w:tcBorders>
              <w:top w:val="dotted" w:sz="8" w:space="0" w:color="auto"/>
              <w:left w:val="nil"/>
              <w:bottom w:val="single" w:sz="4" w:space="0" w:color="auto"/>
              <w:right w:val="nil"/>
            </w:tcBorders>
            <w:shd w:val="clear" w:color="auto" w:fill="auto"/>
            <w:vAlign w:val="center"/>
          </w:tcPr>
          <w:p w:rsidR="009B5187" w:rsidRDefault="006B5BE4">
            <w:pPr>
              <w:ind w:firstLine="400"/>
              <w:jc w:val="both"/>
              <w:rPr>
                <w:color w:val="000000"/>
                <w:sz w:val="20"/>
                <w:szCs w:val="20"/>
              </w:rPr>
            </w:pPr>
            <w:r>
              <w:rPr>
                <w:rFonts w:hint="eastAsia"/>
                <w:color w:val="000000"/>
                <w:sz w:val="20"/>
                <w:szCs w:val="20"/>
              </w:rPr>
              <w:t>注：截止2018年12月31日，阳泉市城区2018年度一般债券资金已全部使用完毕。</w:t>
            </w:r>
          </w:p>
        </w:tc>
      </w:tr>
    </w:tbl>
    <w:p w:rsidR="009B5187" w:rsidRDefault="009B5187">
      <w:pPr>
        <w:ind w:left="560" w:firstLine="560"/>
      </w:pPr>
    </w:p>
    <w:p w:rsidR="009B5187" w:rsidRDefault="009B5187">
      <w:pPr>
        <w:sectPr w:rsidR="009B5187">
          <w:headerReference w:type="even" r:id="rId15"/>
          <w:headerReference w:type="default" r:id="rId16"/>
          <w:footerReference w:type="even" r:id="rId17"/>
          <w:footerReference w:type="default" r:id="rId18"/>
          <w:headerReference w:type="first" r:id="rId19"/>
          <w:footerReference w:type="first" r:id="rId20"/>
          <w:pgSz w:w="16838" w:h="11906" w:orient="landscape"/>
          <w:pgMar w:top="1800" w:right="1440" w:bottom="1800" w:left="1440" w:header="851" w:footer="992" w:gutter="0"/>
          <w:cols w:space="425"/>
          <w:docGrid w:type="lines" w:linePitch="326"/>
        </w:sectPr>
      </w:pPr>
    </w:p>
    <w:p w:rsidR="009B5187" w:rsidRPr="006B5BE4" w:rsidRDefault="006B5BE4" w:rsidP="006B5BE4">
      <w:pPr>
        <w:spacing w:line="600" w:lineRule="exact"/>
        <w:jc w:val="center"/>
        <w:outlineLvl w:val="0"/>
        <w:rPr>
          <w:b/>
          <w:sz w:val="32"/>
          <w:szCs w:val="32"/>
        </w:rPr>
      </w:pPr>
      <w:bookmarkStart w:id="0" w:name="_Toc17895397"/>
      <w:r w:rsidRPr="006B5BE4">
        <w:rPr>
          <w:rFonts w:hint="eastAsia"/>
          <w:b/>
          <w:sz w:val="32"/>
          <w:szCs w:val="32"/>
        </w:rPr>
        <w:lastRenderedPageBreak/>
        <w:t>阳泉市城区发展和改革局</w:t>
      </w:r>
      <w:bookmarkEnd w:id="0"/>
    </w:p>
    <w:p w:rsidR="009B5187" w:rsidRPr="006B5BE4" w:rsidRDefault="006B5BE4" w:rsidP="006B5BE4">
      <w:pPr>
        <w:spacing w:line="600" w:lineRule="exact"/>
        <w:jc w:val="center"/>
        <w:outlineLvl w:val="0"/>
        <w:rPr>
          <w:b/>
          <w:sz w:val="32"/>
          <w:szCs w:val="32"/>
        </w:rPr>
      </w:pPr>
      <w:bookmarkStart w:id="1" w:name="_Toc17895398"/>
      <w:r w:rsidRPr="006B5BE4">
        <w:rPr>
          <w:rFonts w:hint="eastAsia"/>
          <w:b/>
          <w:sz w:val="32"/>
          <w:szCs w:val="32"/>
        </w:rPr>
        <w:t>债券存续期信息公示</w:t>
      </w:r>
      <w:bookmarkEnd w:id="1"/>
    </w:p>
    <w:p w:rsidR="009B5187" w:rsidRDefault="006B5BE4" w:rsidP="006B5BE4">
      <w:pPr>
        <w:adjustRightInd w:val="0"/>
        <w:snapToGrid w:val="0"/>
        <w:spacing w:line="600" w:lineRule="exact"/>
        <w:ind w:firstLine="561"/>
        <w:outlineLvl w:val="0"/>
        <w:rPr>
          <w:b/>
          <w:bCs/>
          <w:sz w:val="28"/>
          <w:szCs w:val="28"/>
        </w:rPr>
      </w:pPr>
      <w:bookmarkStart w:id="2" w:name="_Toc24652_WPSOffice_Level1"/>
      <w:bookmarkStart w:id="3" w:name="_Toc6259553"/>
      <w:bookmarkStart w:id="4" w:name="_Toc17895399"/>
      <w:r>
        <w:rPr>
          <w:rFonts w:hint="eastAsia"/>
          <w:b/>
          <w:bCs/>
          <w:sz w:val="28"/>
          <w:szCs w:val="28"/>
        </w:rPr>
        <w:t>一、债券资金使用单位</w:t>
      </w:r>
      <w:bookmarkEnd w:id="2"/>
      <w:bookmarkEnd w:id="3"/>
      <w:bookmarkEnd w:id="4"/>
    </w:p>
    <w:p w:rsidR="009B5187" w:rsidRDefault="006B5BE4" w:rsidP="006B5BE4">
      <w:pPr>
        <w:adjustRightInd w:val="0"/>
        <w:snapToGrid w:val="0"/>
        <w:spacing w:line="600" w:lineRule="exact"/>
        <w:ind w:firstLine="560"/>
        <w:jc w:val="both"/>
        <w:rPr>
          <w:bCs/>
          <w:sz w:val="28"/>
          <w:szCs w:val="28"/>
        </w:rPr>
      </w:pPr>
      <w:r>
        <w:rPr>
          <w:rFonts w:hint="eastAsia"/>
          <w:bCs/>
          <w:sz w:val="28"/>
          <w:szCs w:val="28"/>
        </w:rPr>
        <w:t>本次信息公示所涉一般债券资金使用单位：阳泉市城区发展和改革局。本单位依法取得了阳泉市城区机构编制委员会办公室颁发的《统一社会信用代码证书》。基本信息如下：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4"/>
        <w:gridCol w:w="5858"/>
      </w:tblGrid>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机构名称</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阳泉市城区发展和改革局</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机构性质</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机关</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rsidR="009B5187" w:rsidRDefault="006B5BE4" w:rsidP="006B5BE4">
            <w:pPr>
              <w:adjustRightInd w:val="0"/>
              <w:snapToGrid w:val="0"/>
              <w:spacing w:line="600" w:lineRule="exact"/>
              <w:jc w:val="center"/>
              <w:rPr>
                <w:bCs/>
                <w:sz w:val="28"/>
                <w:szCs w:val="28"/>
              </w:rPr>
            </w:pPr>
            <w:r>
              <w:rPr>
                <w:bCs/>
                <w:sz w:val="28"/>
                <w:szCs w:val="28"/>
              </w:rPr>
              <w:t>11140302012315181J</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机构地址</w:t>
            </w:r>
          </w:p>
        </w:tc>
        <w:tc>
          <w:tcPr>
            <w:tcW w:w="5858" w:type="dxa"/>
          </w:tcPr>
          <w:p w:rsidR="009B5187" w:rsidRDefault="006B5BE4" w:rsidP="006B5BE4">
            <w:pPr>
              <w:adjustRightInd w:val="0"/>
              <w:snapToGrid w:val="0"/>
              <w:spacing w:line="600" w:lineRule="exact"/>
              <w:jc w:val="center"/>
              <w:rPr>
                <w:bCs/>
                <w:sz w:val="28"/>
                <w:szCs w:val="28"/>
              </w:rPr>
            </w:pPr>
            <w:r>
              <w:rPr>
                <w:bCs/>
                <w:sz w:val="28"/>
                <w:szCs w:val="28"/>
              </w:rPr>
              <w:t>阳泉市南大街300号</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负责人</w:t>
            </w:r>
          </w:p>
        </w:tc>
        <w:tc>
          <w:tcPr>
            <w:tcW w:w="5858" w:type="dxa"/>
          </w:tcPr>
          <w:p w:rsidR="009B5187" w:rsidRDefault="006B5BE4" w:rsidP="006B5BE4">
            <w:pPr>
              <w:adjustRightInd w:val="0"/>
              <w:snapToGrid w:val="0"/>
              <w:spacing w:line="600" w:lineRule="exact"/>
              <w:jc w:val="center"/>
              <w:rPr>
                <w:bCs/>
                <w:sz w:val="28"/>
                <w:szCs w:val="28"/>
              </w:rPr>
            </w:pPr>
            <w:r>
              <w:rPr>
                <w:bCs/>
                <w:sz w:val="28"/>
                <w:szCs w:val="28"/>
              </w:rPr>
              <w:t>胡春平</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赋码机关</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阳泉市机构编制委员会办公室</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颁发日期</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2016年11月15日</w:t>
            </w:r>
          </w:p>
        </w:tc>
      </w:tr>
    </w:tbl>
    <w:p w:rsidR="009B5187" w:rsidRDefault="006B5BE4" w:rsidP="006B5BE4">
      <w:pPr>
        <w:spacing w:line="600" w:lineRule="exact"/>
        <w:rPr>
          <w:b/>
          <w:sz w:val="28"/>
          <w:szCs w:val="28"/>
        </w:rPr>
      </w:pPr>
      <w:r>
        <w:rPr>
          <w:rFonts w:hint="eastAsia"/>
          <w:b/>
          <w:sz w:val="28"/>
          <w:szCs w:val="28"/>
        </w:rPr>
        <w:t xml:space="preserve">    二、债券资金拨付情况</w:t>
      </w:r>
    </w:p>
    <w:p w:rsidR="009B5187" w:rsidRDefault="006B5BE4" w:rsidP="006B5BE4">
      <w:pPr>
        <w:spacing w:line="600" w:lineRule="exact"/>
        <w:ind w:firstLine="560"/>
        <w:jc w:val="both"/>
        <w:rPr>
          <w:sz w:val="28"/>
          <w:szCs w:val="28"/>
        </w:rPr>
      </w:pPr>
      <w:r>
        <w:rPr>
          <w:rFonts w:hint="eastAsia"/>
          <w:sz w:val="28"/>
          <w:szCs w:val="28"/>
        </w:rPr>
        <w:t>2</w:t>
      </w:r>
      <w:r>
        <w:rPr>
          <w:sz w:val="28"/>
          <w:szCs w:val="28"/>
        </w:rPr>
        <w:t>018</w:t>
      </w:r>
      <w:r>
        <w:rPr>
          <w:rFonts w:hint="eastAsia"/>
          <w:sz w:val="28"/>
          <w:szCs w:val="28"/>
        </w:rPr>
        <w:t>年度，阳泉市城区发展和改革局共收到拨付的债券资金700</w:t>
      </w:r>
      <w:r>
        <w:rPr>
          <w:sz w:val="28"/>
          <w:szCs w:val="28"/>
        </w:rPr>
        <w:t>.00</w:t>
      </w:r>
      <w:r>
        <w:rPr>
          <w:rFonts w:hint="eastAsia"/>
          <w:sz w:val="28"/>
          <w:szCs w:val="28"/>
        </w:rPr>
        <w:t>万元，全部为一般债券资金。具体情况如下：</w:t>
      </w:r>
    </w:p>
    <w:p w:rsidR="009B5187" w:rsidRDefault="006B5BE4" w:rsidP="006B5BE4">
      <w:pPr>
        <w:spacing w:line="600" w:lineRule="exact"/>
        <w:ind w:firstLine="560"/>
        <w:jc w:val="both"/>
        <w:rPr>
          <w:sz w:val="28"/>
          <w:szCs w:val="28"/>
        </w:rPr>
      </w:pPr>
      <w:r>
        <w:rPr>
          <w:rFonts w:hint="eastAsia"/>
          <w:color w:val="000000" w:themeColor="text1"/>
          <w:sz w:val="28"/>
          <w:szCs w:val="28"/>
        </w:rPr>
        <w:t>2018年12月，阳泉市城区财政局拨付债券资金700.00万元，用于阳泉市城区冬</w:t>
      </w:r>
      <w:r>
        <w:rPr>
          <w:rFonts w:hint="eastAsia"/>
          <w:sz w:val="28"/>
          <w:szCs w:val="28"/>
        </w:rPr>
        <w:t>季清洁取暖工程。</w:t>
      </w:r>
    </w:p>
    <w:p w:rsidR="009B5187" w:rsidRDefault="006B5BE4" w:rsidP="006B5BE4">
      <w:pPr>
        <w:spacing w:line="600" w:lineRule="exact"/>
        <w:ind w:firstLine="560"/>
        <w:rPr>
          <w:b/>
          <w:sz w:val="28"/>
          <w:szCs w:val="28"/>
        </w:rPr>
      </w:pPr>
      <w:r>
        <w:rPr>
          <w:rFonts w:hint="eastAsia"/>
          <w:b/>
          <w:sz w:val="28"/>
          <w:szCs w:val="28"/>
        </w:rPr>
        <w:t>三、债券资金使用情况</w:t>
      </w:r>
    </w:p>
    <w:p w:rsidR="009B5187" w:rsidRDefault="006B5BE4" w:rsidP="006B5BE4">
      <w:pPr>
        <w:widowControl w:val="0"/>
        <w:spacing w:line="600" w:lineRule="exact"/>
        <w:ind w:firstLine="560"/>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日，阳泉市城区冬季清洁取暖工程本年度债券资金已全部使用完毕。</w:t>
      </w:r>
    </w:p>
    <w:tbl>
      <w:tblPr>
        <w:tblW w:w="8522" w:type="dxa"/>
        <w:jc w:val="center"/>
        <w:tblLayout w:type="fixed"/>
        <w:tblLook w:val="04A0"/>
      </w:tblPr>
      <w:tblGrid>
        <w:gridCol w:w="786"/>
        <w:gridCol w:w="1216"/>
        <w:gridCol w:w="4904"/>
        <w:gridCol w:w="1616"/>
      </w:tblGrid>
      <w:tr w:rsidR="009B5187">
        <w:trPr>
          <w:trHeight w:val="454"/>
          <w:tblHeader/>
          <w:jc w:val="center"/>
        </w:trPr>
        <w:tc>
          <w:tcPr>
            <w:tcW w:w="786" w:type="dxa"/>
            <w:tcBorders>
              <w:top w:val="nil"/>
              <w:left w:val="nil"/>
              <w:bottom w:val="single" w:sz="4" w:space="0" w:color="auto"/>
              <w:right w:val="nil"/>
            </w:tcBorders>
            <w:shd w:val="clear" w:color="auto" w:fill="auto"/>
            <w:noWrap/>
            <w:vAlign w:val="bottom"/>
          </w:tcPr>
          <w:p w:rsidR="009B5187" w:rsidRDefault="009B5187">
            <w:pPr>
              <w:jc w:val="right"/>
              <w:rPr>
                <w:rFonts w:cs="Times New Roman"/>
                <w:sz w:val="20"/>
                <w:szCs w:val="20"/>
              </w:rPr>
            </w:pPr>
          </w:p>
        </w:tc>
        <w:tc>
          <w:tcPr>
            <w:tcW w:w="1216" w:type="dxa"/>
            <w:tcBorders>
              <w:top w:val="nil"/>
              <w:left w:val="nil"/>
              <w:bottom w:val="single" w:sz="4" w:space="0" w:color="auto"/>
              <w:right w:val="nil"/>
            </w:tcBorders>
            <w:shd w:val="clear" w:color="auto" w:fill="auto"/>
            <w:noWrap/>
            <w:vAlign w:val="bottom"/>
          </w:tcPr>
          <w:p w:rsidR="009B5187" w:rsidRDefault="009B5187">
            <w:pPr>
              <w:jc w:val="right"/>
              <w:rPr>
                <w:rFonts w:cs="Times New Roman"/>
                <w:sz w:val="20"/>
                <w:szCs w:val="20"/>
              </w:rPr>
            </w:pPr>
          </w:p>
        </w:tc>
        <w:tc>
          <w:tcPr>
            <w:tcW w:w="4904" w:type="dxa"/>
            <w:tcBorders>
              <w:top w:val="nil"/>
              <w:left w:val="nil"/>
              <w:bottom w:val="single" w:sz="4" w:space="0" w:color="auto"/>
              <w:right w:val="nil"/>
            </w:tcBorders>
            <w:shd w:val="clear" w:color="auto" w:fill="auto"/>
            <w:noWrap/>
            <w:vAlign w:val="bottom"/>
          </w:tcPr>
          <w:p w:rsidR="009B5187" w:rsidRDefault="009B5187">
            <w:pPr>
              <w:jc w:val="right"/>
              <w:rPr>
                <w:rFonts w:cs="Times New Roman"/>
                <w:sz w:val="20"/>
                <w:szCs w:val="20"/>
              </w:rPr>
            </w:pPr>
          </w:p>
        </w:tc>
        <w:tc>
          <w:tcPr>
            <w:tcW w:w="1616" w:type="dxa"/>
            <w:tcBorders>
              <w:top w:val="nil"/>
              <w:left w:val="nil"/>
              <w:bottom w:val="single" w:sz="4" w:space="0" w:color="auto"/>
              <w:right w:val="nil"/>
            </w:tcBorders>
            <w:shd w:val="clear" w:color="auto" w:fill="auto"/>
            <w:noWrap/>
            <w:vAlign w:val="bottom"/>
          </w:tcPr>
          <w:p w:rsidR="009B5187" w:rsidRDefault="006B5BE4">
            <w:pPr>
              <w:jc w:val="right"/>
              <w:rPr>
                <w:color w:val="000000"/>
                <w:sz w:val="20"/>
                <w:szCs w:val="20"/>
              </w:rPr>
            </w:pPr>
            <w:r>
              <w:rPr>
                <w:rFonts w:hint="eastAsia"/>
                <w:color w:val="000000"/>
                <w:sz w:val="20"/>
                <w:szCs w:val="20"/>
              </w:rPr>
              <w:t>金额单位：万元</w:t>
            </w:r>
          </w:p>
        </w:tc>
      </w:tr>
      <w:tr w:rsidR="009B5187">
        <w:trPr>
          <w:trHeight w:val="454"/>
          <w:tblHeader/>
          <w:jc w:val="center"/>
        </w:trPr>
        <w:tc>
          <w:tcPr>
            <w:tcW w:w="786" w:type="dxa"/>
            <w:tcBorders>
              <w:top w:val="single" w:sz="4" w:space="0" w:color="auto"/>
              <w:left w:val="nil"/>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序号</w:t>
            </w:r>
          </w:p>
        </w:tc>
        <w:tc>
          <w:tcPr>
            <w:tcW w:w="1216"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日期</w:t>
            </w:r>
          </w:p>
        </w:tc>
        <w:tc>
          <w:tcPr>
            <w:tcW w:w="4904"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right w:val="nil"/>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 xml:space="preserve">金 额 </w:t>
            </w:r>
          </w:p>
        </w:tc>
      </w:tr>
      <w:tr w:rsidR="009B5187">
        <w:trPr>
          <w:trHeight w:val="454"/>
          <w:jc w:val="center"/>
        </w:trPr>
        <w:tc>
          <w:tcPr>
            <w:tcW w:w="786" w:type="dxa"/>
            <w:tcBorders>
              <w:top w:val="dotted" w:sz="4" w:space="0" w:color="auto"/>
              <w:left w:val="nil"/>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lastRenderedPageBreak/>
              <w:t>1</w:t>
            </w:r>
          </w:p>
        </w:tc>
        <w:tc>
          <w:tcPr>
            <w:tcW w:w="121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2018.12.13</w:t>
            </w:r>
          </w:p>
        </w:tc>
        <w:tc>
          <w:tcPr>
            <w:tcW w:w="4904" w:type="dxa"/>
            <w:vMerge w:val="restart"/>
            <w:tcBorders>
              <w:top w:val="dotted" w:sz="4" w:space="0" w:color="auto"/>
              <w:left w:val="dotted" w:sz="4" w:space="0" w:color="auto"/>
              <w:right w:val="dotted" w:sz="4" w:space="0" w:color="auto"/>
            </w:tcBorders>
            <w:shd w:val="clear" w:color="auto" w:fill="auto"/>
            <w:noWrap/>
            <w:vAlign w:val="center"/>
          </w:tcPr>
          <w:p w:rsidR="009B5187" w:rsidRDefault="009B5187">
            <w:pPr>
              <w:jc w:val="center"/>
              <w:textAlignment w:val="center"/>
              <w:rPr>
                <w:color w:val="000000"/>
                <w:sz w:val="20"/>
                <w:szCs w:val="20"/>
              </w:rPr>
            </w:pPr>
          </w:p>
          <w:p w:rsidR="009B5187" w:rsidRDefault="009B5187">
            <w:pPr>
              <w:jc w:val="center"/>
              <w:textAlignment w:val="center"/>
              <w:rPr>
                <w:color w:val="000000"/>
                <w:sz w:val="20"/>
                <w:szCs w:val="20"/>
              </w:rPr>
            </w:pPr>
          </w:p>
          <w:p w:rsidR="009B5187" w:rsidRDefault="009B5187">
            <w:pPr>
              <w:jc w:val="center"/>
              <w:textAlignment w:val="center"/>
              <w:rPr>
                <w:color w:val="000000"/>
                <w:sz w:val="20"/>
                <w:szCs w:val="20"/>
              </w:rPr>
            </w:pPr>
          </w:p>
          <w:p w:rsidR="009B5187" w:rsidRDefault="009B5187">
            <w:pPr>
              <w:jc w:val="center"/>
              <w:textAlignment w:val="center"/>
              <w:rPr>
                <w:color w:val="000000"/>
                <w:sz w:val="20"/>
                <w:szCs w:val="20"/>
              </w:rPr>
            </w:pPr>
          </w:p>
          <w:p w:rsidR="009B5187" w:rsidRDefault="006B5BE4">
            <w:pPr>
              <w:ind w:firstLineChars="700" w:firstLine="1400"/>
              <w:jc w:val="both"/>
              <w:textAlignment w:val="center"/>
              <w:rPr>
                <w:color w:val="000000"/>
                <w:sz w:val="20"/>
                <w:szCs w:val="20"/>
              </w:rPr>
            </w:pPr>
            <w:r>
              <w:rPr>
                <w:rFonts w:hint="eastAsia"/>
                <w:color w:val="000000"/>
                <w:sz w:val="20"/>
                <w:szCs w:val="20"/>
              </w:rPr>
              <w:t>支付煤改气工程款</w:t>
            </w:r>
          </w:p>
          <w:p w:rsidR="009B5187" w:rsidRDefault="009B5187">
            <w:pPr>
              <w:jc w:val="center"/>
              <w:textAlignment w:val="center"/>
              <w:rPr>
                <w:color w:val="000000"/>
                <w:sz w:val="20"/>
                <w:szCs w:val="20"/>
              </w:rPr>
            </w:pPr>
          </w:p>
          <w:p w:rsidR="009B5187" w:rsidRDefault="009B5187">
            <w:pPr>
              <w:jc w:val="center"/>
              <w:textAlignment w:val="center"/>
              <w:rPr>
                <w:color w:val="000000"/>
                <w:sz w:val="20"/>
                <w:szCs w:val="20"/>
              </w:rPr>
            </w:pPr>
          </w:p>
          <w:p w:rsidR="009B5187" w:rsidRDefault="009B5187">
            <w:pPr>
              <w:jc w:val="center"/>
              <w:textAlignment w:val="center"/>
              <w:rPr>
                <w:color w:val="000000"/>
                <w:sz w:val="20"/>
                <w:szCs w:val="20"/>
              </w:rPr>
            </w:pPr>
          </w:p>
          <w:p w:rsidR="009B5187" w:rsidRDefault="009B5187">
            <w:pPr>
              <w:jc w:val="center"/>
              <w:textAlignment w:val="center"/>
              <w:rPr>
                <w:color w:val="000000"/>
                <w:sz w:val="20"/>
                <w:szCs w:val="20"/>
              </w:rPr>
            </w:pPr>
          </w:p>
        </w:tc>
        <w:tc>
          <w:tcPr>
            <w:tcW w:w="1616" w:type="dxa"/>
            <w:tcBorders>
              <w:top w:val="dotted" w:sz="4" w:space="0" w:color="auto"/>
              <w:left w:val="dotted" w:sz="4" w:space="0" w:color="auto"/>
              <w:bottom w:val="dotted" w:sz="4" w:space="0" w:color="auto"/>
              <w:right w:val="nil"/>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 xml:space="preserve">100.00 </w:t>
            </w:r>
          </w:p>
        </w:tc>
      </w:tr>
      <w:tr w:rsidR="009B5187">
        <w:trPr>
          <w:trHeight w:val="454"/>
          <w:jc w:val="center"/>
        </w:trPr>
        <w:tc>
          <w:tcPr>
            <w:tcW w:w="78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2</w:t>
            </w:r>
          </w:p>
        </w:tc>
        <w:tc>
          <w:tcPr>
            <w:tcW w:w="121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2018.12.19</w:t>
            </w:r>
          </w:p>
        </w:tc>
        <w:tc>
          <w:tcPr>
            <w:tcW w:w="4904" w:type="dxa"/>
            <w:vMerge/>
            <w:tcBorders>
              <w:left w:val="dotted" w:sz="4" w:space="0" w:color="auto"/>
              <w:right w:val="dotted" w:sz="4" w:space="0" w:color="auto"/>
            </w:tcBorders>
            <w:shd w:val="clear" w:color="auto" w:fill="auto"/>
            <w:noWrap/>
            <w:vAlign w:val="center"/>
          </w:tcPr>
          <w:p w:rsidR="009B5187" w:rsidRDefault="009B5187">
            <w:pPr>
              <w:jc w:val="center"/>
              <w:textAlignment w:val="center"/>
              <w:rPr>
                <w:color w:val="000000"/>
                <w:sz w:val="20"/>
                <w:szCs w:val="20"/>
              </w:rPr>
            </w:pPr>
          </w:p>
        </w:tc>
        <w:tc>
          <w:tcPr>
            <w:tcW w:w="1616"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 xml:space="preserve">100.00 </w:t>
            </w:r>
          </w:p>
        </w:tc>
      </w:tr>
      <w:tr w:rsidR="009B5187">
        <w:trPr>
          <w:trHeight w:val="454"/>
          <w:jc w:val="center"/>
        </w:trPr>
        <w:tc>
          <w:tcPr>
            <w:tcW w:w="78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3</w:t>
            </w:r>
          </w:p>
        </w:tc>
        <w:tc>
          <w:tcPr>
            <w:tcW w:w="121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2018.12.19</w:t>
            </w:r>
          </w:p>
        </w:tc>
        <w:tc>
          <w:tcPr>
            <w:tcW w:w="4904" w:type="dxa"/>
            <w:vMerge/>
            <w:tcBorders>
              <w:left w:val="dotted" w:sz="4" w:space="0" w:color="auto"/>
              <w:right w:val="dotted" w:sz="4" w:space="0" w:color="auto"/>
            </w:tcBorders>
            <w:shd w:val="clear" w:color="auto" w:fill="auto"/>
            <w:noWrap/>
            <w:vAlign w:val="center"/>
          </w:tcPr>
          <w:p w:rsidR="009B5187" w:rsidRDefault="009B5187">
            <w:pPr>
              <w:jc w:val="center"/>
              <w:textAlignment w:val="center"/>
              <w:rPr>
                <w:color w:val="000000"/>
                <w:sz w:val="20"/>
                <w:szCs w:val="20"/>
              </w:rPr>
            </w:pPr>
          </w:p>
        </w:tc>
        <w:tc>
          <w:tcPr>
            <w:tcW w:w="1616"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 xml:space="preserve">400.00 </w:t>
            </w:r>
          </w:p>
        </w:tc>
      </w:tr>
      <w:tr w:rsidR="009B5187">
        <w:trPr>
          <w:trHeight w:val="454"/>
          <w:jc w:val="center"/>
        </w:trPr>
        <w:tc>
          <w:tcPr>
            <w:tcW w:w="78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4</w:t>
            </w:r>
          </w:p>
        </w:tc>
        <w:tc>
          <w:tcPr>
            <w:tcW w:w="121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2018.12.19</w:t>
            </w:r>
          </w:p>
        </w:tc>
        <w:tc>
          <w:tcPr>
            <w:tcW w:w="4904" w:type="dxa"/>
            <w:vMerge/>
            <w:tcBorders>
              <w:left w:val="dotted" w:sz="4" w:space="0" w:color="auto"/>
              <w:right w:val="dotted" w:sz="4" w:space="0" w:color="auto"/>
            </w:tcBorders>
            <w:shd w:val="clear" w:color="auto" w:fill="auto"/>
            <w:noWrap/>
            <w:vAlign w:val="center"/>
          </w:tcPr>
          <w:p w:rsidR="009B5187" w:rsidRDefault="009B5187">
            <w:pPr>
              <w:jc w:val="center"/>
              <w:textAlignment w:val="center"/>
              <w:rPr>
                <w:color w:val="000000"/>
                <w:sz w:val="20"/>
                <w:szCs w:val="20"/>
              </w:rPr>
            </w:pPr>
          </w:p>
        </w:tc>
        <w:tc>
          <w:tcPr>
            <w:tcW w:w="1616"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 xml:space="preserve">85.20 </w:t>
            </w:r>
          </w:p>
        </w:tc>
      </w:tr>
      <w:tr w:rsidR="009B5187">
        <w:trPr>
          <w:trHeight w:val="454"/>
          <w:jc w:val="center"/>
        </w:trPr>
        <w:tc>
          <w:tcPr>
            <w:tcW w:w="78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5</w:t>
            </w:r>
          </w:p>
        </w:tc>
        <w:tc>
          <w:tcPr>
            <w:tcW w:w="121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2018.12.19</w:t>
            </w:r>
          </w:p>
        </w:tc>
        <w:tc>
          <w:tcPr>
            <w:tcW w:w="4904" w:type="dxa"/>
            <w:vMerge/>
            <w:tcBorders>
              <w:left w:val="dotted" w:sz="4" w:space="0" w:color="auto"/>
              <w:right w:val="dotted" w:sz="4" w:space="0" w:color="auto"/>
            </w:tcBorders>
            <w:shd w:val="clear" w:color="auto" w:fill="auto"/>
            <w:noWrap/>
            <w:vAlign w:val="center"/>
          </w:tcPr>
          <w:p w:rsidR="009B5187" w:rsidRDefault="009B5187">
            <w:pPr>
              <w:jc w:val="center"/>
              <w:textAlignment w:val="center"/>
              <w:rPr>
                <w:color w:val="000000"/>
                <w:sz w:val="20"/>
                <w:szCs w:val="20"/>
              </w:rPr>
            </w:pPr>
          </w:p>
        </w:tc>
        <w:tc>
          <w:tcPr>
            <w:tcW w:w="1616"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 xml:space="preserve">8.23 </w:t>
            </w:r>
          </w:p>
        </w:tc>
      </w:tr>
      <w:tr w:rsidR="009B5187">
        <w:trPr>
          <w:trHeight w:val="454"/>
          <w:jc w:val="center"/>
        </w:trPr>
        <w:tc>
          <w:tcPr>
            <w:tcW w:w="78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6</w:t>
            </w:r>
          </w:p>
        </w:tc>
        <w:tc>
          <w:tcPr>
            <w:tcW w:w="121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2018.12.21</w:t>
            </w:r>
          </w:p>
        </w:tc>
        <w:tc>
          <w:tcPr>
            <w:tcW w:w="4904" w:type="dxa"/>
            <w:vMerge/>
            <w:tcBorders>
              <w:left w:val="dotted" w:sz="4" w:space="0" w:color="auto"/>
              <w:bottom w:val="dotted" w:sz="4" w:space="0" w:color="auto"/>
              <w:right w:val="dotted" w:sz="4" w:space="0" w:color="auto"/>
            </w:tcBorders>
            <w:shd w:val="clear" w:color="auto" w:fill="auto"/>
            <w:noWrap/>
            <w:vAlign w:val="center"/>
          </w:tcPr>
          <w:p w:rsidR="009B5187" w:rsidRDefault="009B5187">
            <w:pPr>
              <w:jc w:val="center"/>
              <w:textAlignment w:val="center"/>
              <w:rPr>
                <w:color w:val="000000"/>
                <w:sz w:val="20"/>
                <w:szCs w:val="20"/>
              </w:rPr>
            </w:pPr>
          </w:p>
        </w:tc>
        <w:tc>
          <w:tcPr>
            <w:tcW w:w="1616"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 xml:space="preserve">6.57 </w:t>
            </w:r>
          </w:p>
        </w:tc>
      </w:tr>
      <w:tr w:rsidR="009B5187">
        <w:trPr>
          <w:trHeight w:val="454"/>
          <w:jc w:val="center"/>
        </w:trPr>
        <w:tc>
          <w:tcPr>
            <w:tcW w:w="6906" w:type="dxa"/>
            <w:gridSpan w:val="3"/>
            <w:tcBorders>
              <w:top w:val="dotted" w:sz="4" w:space="0" w:color="auto"/>
              <w:bottom w:val="single"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 xml:space="preserve">合 计 </w:t>
            </w:r>
          </w:p>
        </w:tc>
        <w:tc>
          <w:tcPr>
            <w:tcW w:w="1616" w:type="dxa"/>
            <w:tcBorders>
              <w:top w:val="dotted" w:sz="4" w:space="0" w:color="auto"/>
              <w:left w:val="dotted" w:sz="4" w:space="0" w:color="auto"/>
              <w:bottom w:val="single" w:sz="4" w:space="0" w:color="auto"/>
            </w:tcBorders>
            <w:shd w:val="clear" w:color="auto" w:fill="auto"/>
            <w:noWrap/>
            <w:vAlign w:val="center"/>
          </w:tcPr>
          <w:p w:rsidR="009B5187" w:rsidRDefault="006B5BE4">
            <w:pPr>
              <w:jc w:val="center"/>
              <w:textAlignment w:val="center"/>
              <w:rPr>
                <w:b/>
                <w:bCs/>
                <w:color w:val="000000"/>
                <w:sz w:val="20"/>
                <w:szCs w:val="20"/>
              </w:rPr>
            </w:pPr>
            <w:r>
              <w:rPr>
                <w:rFonts w:hint="eastAsia"/>
                <w:b/>
                <w:bCs/>
                <w:color w:val="000000"/>
                <w:sz w:val="20"/>
                <w:szCs w:val="20"/>
              </w:rPr>
              <w:t xml:space="preserve">700.00 </w:t>
            </w:r>
          </w:p>
        </w:tc>
      </w:tr>
    </w:tbl>
    <w:p w:rsidR="009B5187" w:rsidRPr="006B5BE4" w:rsidRDefault="006B5BE4">
      <w:pPr>
        <w:pStyle w:val="2"/>
        <w:widowControl w:val="0"/>
        <w:spacing w:before="0" w:after="0" w:line="600" w:lineRule="exact"/>
        <w:ind w:firstLine="549"/>
        <w:rPr>
          <w:rFonts w:ascii="宋体" w:eastAsia="宋体" w:hAnsi="宋体"/>
          <w:b w:val="0"/>
          <w:bCs w:val="0"/>
          <w:sz w:val="28"/>
          <w:szCs w:val="28"/>
        </w:rPr>
      </w:pPr>
      <w:bookmarkStart w:id="5" w:name="_Toc17895400"/>
      <w:r w:rsidRPr="006B5BE4">
        <w:rPr>
          <w:rFonts w:ascii="宋体" w:eastAsia="宋体" w:hAnsi="宋体" w:hint="eastAsia"/>
          <w:b w:val="0"/>
          <w:bCs w:val="0"/>
          <w:sz w:val="28"/>
          <w:szCs w:val="28"/>
        </w:rPr>
        <w:t>本单位严格按照一般债券资金用途使用，不存在资金用途调整情况。</w:t>
      </w:r>
      <w:bookmarkStart w:id="6" w:name="_Toc21798_WPSOffice_Level1"/>
      <w:bookmarkStart w:id="7" w:name="_Toc6259556"/>
      <w:bookmarkEnd w:id="5"/>
    </w:p>
    <w:p w:rsidR="009B5187" w:rsidRPr="006B5BE4" w:rsidRDefault="006B5BE4">
      <w:pPr>
        <w:pStyle w:val="2"/>
        <w:widowControl w:val="0"/>
        <w:spacing w:before="0" w:after="0" w:line="600" w:lineRule="exact"/>
        <w:ind w:firstLine="549"/>
        <w:rPr>
          <w:rFonts w:ascii="宋体" w:eastAsia="宋体" w:hAnsi="宋体"/>
          <w:bCs w:val="0"/>
          <w:sz w:val="28"/>
          <w:szCs w:val="28"/>
        </w:rPr>
      </w:pPr>
      <w:bookmarkStart w:id="8" w:name="_Toc17895401"/>
      <w:bookmarkEnd w:id="6"/>
      <w:bookmarkEnd w:id="7"/>
      <w:r w:rsidRPr="006B5BE4">
        <w:rPr>
          <w:rFonts w:ascii="宋体" w:eastAsia="宋体" w:hAnsi="宋体" w:hint="eastAsia"/>
          <w:bCs w:val="0"/>
          <w:sz w:val="28"/>
          <w:szCs w:val="28"/>
        </w:rPr>
        <w:t>四、债券资金对应的投资项目</w:t>
      </w:r>
      <w:bookmarkEnd w:id="8"/>
    </w:p>
    <w:p w:rsidR="009B5187" w:rsidRPr="006B5BE4" w:rsidRDefault="006B5BE4">
      <w:pPr>
        <w:widowControl w:val="0"/>
        <w:adjustRightInd w:val="0"/>
        <w:snapToGrid w:val="0"/>
        <w:spacing w:line="600" w:lineRule="exact"/>
        <w:ind w:firstLine="560"/>
        <w:rPr>
          <w:bCs/>
          <w:sz w:val="28"/>
          <w:szCs w:val="28"/>
        </w:rPr>
      </w:pPr>
      <w:r w:rsidRPr="006B5BE4">
        <w:rPr>
          <w:rFonts w:hint="eastAsia"/>
          <w:bCs/>
          <w:sz w:val="28"/>
          <w:szCs w:val="28"/>
        </w:rPr>
        <w:t>一般债券资金对应的投资项目为</w:t>
      </w:r>
      <w:r w:rsidRPr="006B5BE4">
        <w:rPr>
          <w:bCs/>
          <w:sz w:val="28"/>
          <w:szCs w:val="28"/>
        </w:rPr>
        <w:t>阳泉市城区冬季清洁取暖工程</w:t>
      </w:r>
      <w:r w:rsidRPr="006B5BE4">
        <w:rPr>
          <w:rFonts w:hint="eastAsia"/>
          <w:bCs/>
          <w:sz w:val="28"/>
          <w:szCs w:val="28"/>
        </w:rPr>
        <w:t>。</w:t>
      </w:r>
    </w:p>
    <w:p w:rsidR="009B5187" w:rsidRPr="006B5BE4" w:rsidRDefault="006B5BE4" w:rsidP="009305BC">
      <w:pPr>
        <w:widowControl w:val="0"/>
        <w:numPr>
          <w:ilvl w:val="255"/>
          <w:numId w:val="0"/>
        </w:numPr>
        <w:adjustRightInd w:val="0"/>
        <w:snapToGrid w:val="0"/>
        <w:spacing w:line="600" w:lineRule="exact"/>
        <w:ind w:firstLineChars="200" w:firstLine="562"/>
        <w:outlineLvl w:val="1"/>
        <w:rPr>
          <w:b/>
          <w:sz w:val="28"/>
          <w:szCs w:val="28"/>
        </w:rPr>
      </w:pPr>
      <w:bookmarkStart w:id="9" w:name="_Toc17895402"/>
      <w:bookmarkStart w:id="10" w:name="_Toc6259557"/>
      <w:r w:rsidRPr="006B5BE4">
        <w:rPr>
          <w:rFonts w:hint="eastAsia"/>
          <w:b/>
          <w:sz w:val="28"/>
          <w:szCs w:val="28"/>
        </w:rPr>
        <w:t>1、项目基本情况</w:t>
      </w:r>
      <w:bookmarkEnd w:id="9"/>
    </w:p>
    <w:p w:rsidR="009B5187" w:rsidRPr="006B5BE4" w:rsidRDefault="006B5BE4">
      <w:pPr>
        <w:widowControl w:val="0"/>
        <w:numPr>
          <w:ilvl w:val="255"/>
          <w:numId w:val="0"/>
        </w:numPr>
        <w:tabs>
          <w:tab w:val="left" w:pos="1065"/>
        </w:tabs>
        <w:adjustRightInd w:val="0"/>
        <w:snapToGrid w:val="0"/>
        <w:spacing w:line="600" w:lineRule="exact"/>
        <w:ind w:firstLineChars="200" w:firstLine="560"/>
        <w:outlineLvl w:val="1"/>
        <w:rPr>
          <w:bCs/>
          <w:sz w:val="28"/>
          <w:szCs w:val="28"/>
        </w:rPr>
      </w:pPr>
      <w:bookmarkStart w:id="11" w:name="_Toc17895403"/>
      <w:r w:rsidRPr="006B5BE4">
        <w:rPr>
          <w:bCs/>
          <w:sz w:val="28"/>
          <w:szCs w:val="28"/>
        </w:rPr>
        <w:t>阳泉市城区冬季清洁取暖工程</w:t>
      </w:r>
      <w:r w:rsidRPr="006B5BE4">
        <w:rPr>
          <w:rFonts w:hint="eastAsia"/>
          <w:bCs/>
          <w:sz w:val="28"/>
          <w:szCs w:val="28"/>
        </w:rPr>
        <w:t>包括</w:t>
      </w:r>
      <w:r w:rsidRPr="006B5BE4">
        <w:rPr>
          <w:bCs/>
          <w:sz w:val="28"/>
          <w:szCs w:val="28"/>
        </w:rPr>
        <w:t>煤改气</w:t>
      </w:r>
      <w:r w:rsidRPr="006B5BE4">
        <w:rPr>
          <w:rFonts w:hint="eastAsia"/>
          <w:bCs/>
          <w:sz w:val="28"/>
          <w:szCs w:val="28"/>
        </w:rPr>
        <w:t>和</w:t>
      </w:r>
      <w:r w:rsidRPr="006B5BE4">
        <w:rPr>
          <w:bCs/>
          <w:sz w:val="28"/>
          <w:szCs w:val="28"/>
        </w:rPr>
        <w:t>清洁集中供热</w:t>
      </w:r>
      <w:r w:rsidRPr="006B5BE4">
        <w:rPr>
          <w:rFonts w:hint="eastAsia"/>
          <w:bCs/>
          <w:sz w:val="28"/>
          <w:szCs w:val="28"/>
        </w:rPr>
        <w:t>工程。</w:t>
      </w:r>
      <w:r w:rsidRPr="006B5BE4">
        <w:rPr>
          <w:bCs/>
          <w:sz w:val="28"/>
          <w:szCs w:val="28"/>
        </w:rPr>
        <w:t>其中煤改气8923户,清洁集中供热590户。</w:t>
      </w:r>
      <w:r w:rsidRPr="006B5BE4">
        <w:rPr>
          <w:rFonts w:hint="eastAsia"/>
          <w:bCs/>
          <w:sz w:val="28"/>
          <w:szCs w:val="28"/>
        </w:rPr>
        <w:t>涉及</w:t>
      </w:r>
      <w:r w:rsidRPr="006B5BE4">
        <w:rPr>
          <w:bCs/>
          <w:sz w:val="28"/>
          <w:szCs w:val="28"/>
        </w:rPr>
        <w:t>义井镇14个行政村,5个街道办事处</w:t>
      </w:r>
      <w:r w:rsidRPr="006B5BE4">
        <w:rPr>
          <w:rFonts w:hint="eastAsia"/>
          <w:bCs/>
          <w:sz w:val="28"/>
          <w:szCs w:val="28"/>
        </w:rPr>
        <w:t>。</w:t>
      </w:r>
      <w:bookmarkEnd w:id="11"/>
    </w:p>
    <w:p w:rsidR="009B5187" w:rsidRPr="006B5BE4" w:rsidRDefault="006B5BE4" w:rsidP="009305BC">
      <w:pPr>
        <w:widowControl w:val="0"/>
        <w:numPr>
          <w:ilvl w:val="255"/>
          <w:numId w:val="0"/>
        </w:numPr>
        <w:tabs>
          <w:tab w:val="left" w:pos="1065"/>
        </w:tabs>
        <w:adjustRightInd w:val="0"/>
        <w:snapToGrid w:val="0"/>
        <w:spacing w:line="600" w:lineRule="exact"/>
        <w:ind w:firstLineChars="200" w:firstLine="562"/>
        <w:outlineLvl w:val="1"/>
        <w:rPr>
          <w:b/>
          <w:sz w:val="28"/>
          <w:szCs w:val="28"/>
        </w:rPr>
      </w:pPr>
      <w:bookmarkStart w:id="12" w:name="_Toc17895404"/>
      <w:r w:rsidRPr="006B5BE4">
        <w:rPr>
          <w:rFonts w:hint="eastAsia"/>
          <w:b/>
          <w:sz w:val="28"/>
          <w:szCs w:val="28"/>
        </w:rPr>
        <w:t>2、项目投资及资金来源</w:t>
      </w:r>
      <w:bookmarkEnd w:id="12"/>
    </w:p>
    <w:p w:rsidR="009B5187" w:rsidRPr="006B5BE4" w:rsidRDefault="006B5BE4">
      <w:pPr>
        <w:widowControl w:val="0"/>
        <w:adjustRightInd w:val="0"/>
        <w:snapToGrid w:val="0"/>
        <w:spacing w:line="600" w:lineRule="exact"/>
        <w:ind w:firstLineChars="200" w:firstLine="560"/>
        <w:outlineLvl w:val="1"/>
        <w:rPr>
          <w:bCs/>
          <w:sz w:val="28"/>
          <w:szCs w:val="28"/>
        </w:rPr>
      </w:pPr>
      <w:bookmarkStart w:id="13" w:name="_Toc17895405"/>
      <w:r w:rsidRPr="006B5BE4">
        <w:rPr>
          <w:rFonts w:hint="eastAsia"/>
          <w:bCs/>
          <w:sz w:val="28"/>
          <w:szCs w:val="28"/>
        </w:rPr>
        <w:t>项目总投资为14300万元</w:t>
      </w:r>
      <w:r w:rsidRPr="006B5BE4">
        <w:rPr>
          <w:rStyle w:val="Char0"/>
          <w:rFonts w:hint="eastAsia"/>
          <w:sz w:val="28"/>
          <w:szCs w:val="28"/>
        </w:rPr>
        <w:t>，资金来源为企业自筹、居民自筹和政府补贴。</w:t>
      </w:r>
      <w:bookmarkEnd w:id="13"/>
    </w:p>
    <w:p w:rsidR="009B5187" w:rsidRPr="006B5BE4" w:rsidRDefault="006B5BE4" w:rsidP="009305BC">
      <w:pPr>
        <w:widowControl w:val="0"/>
        <w:adjustRightInd w:val="0"/>
        <w:snapToGrid w:val="0"/>
        <w:spacing w:line="600" w:lineRule="exact"/>
        <w:ind w:firstLineChars="200" w:firstLine="562"/>
        <w:outlineLvl w:val="1"/>
        <w:rPr>
          <w:bCs/>
          <w:sz w:val="28"/>
          <w:szCs w:val="28"/>
        </w:rPr>
      </w:pPr>
      <w:bookmarkStart w:id="14" w:name="_Toc17895406"/>
      <w:r w:rsidRPr="006B5BE4">
        <w:rPr>
          <w:rFonts w:hint="eastAsia"/>
          <w:b/>
          <w:sz w:val="28"/>
          <w:szCs w:val="28"/>
        </w:rPr>
        <w:t>3、项目审批情况</w:t>
      </w:r>
      <w:bookmarkEnd w:id="14"/>
    </w:p>
    <w:bookmarkEnd w:id="10"/>
    <w:p w:rsidR="009B5187" w:rsidRPr="006B5BE4" w:rsidRDefault="006B5BE4">
      <w:pPr>
        <w:widowControl w:val="0"/>
        <w:adjustRightInd w:val="0"/>
        <w:snapToGrid w:val="0"/>
        <w:spacing w:line="600" w:lineRule="exact"/>
        <w:ind w:firstLine="560"/>
        <w:rPr>
          <w:bCs/>
          <w:sz w:val="28"/>
          <w:szCs w:val="28"/>
        </w:rPr>
      </w:pPr>
      <w:r w:rsidRPr="006B5BE4">
        <w:rPr>
          <w:rFonts w:hint="eastAsia"/>
          <w:bCs/>
          <w:sz w:val="28"/>
          <w:szCs w:val="28"/>
        </w:rPr>
        <w:t>2017年9月30日，项目取得阳泉市城区发展改革局《阳泉市城区发展改革局企业投资项目备案证》（阳城发改备[2017]23号）。</w:t>
      </w:r>
    </w:p>
    <w:p w:rsidR="009B5187" w:rsidRPr="006B5BE4" w:rsidRDefault="006B5BE4">
      <w:pPr>
        <w:widowControl w:val="0"/>
        <w:adjustRightInd w:val="0"/>
        <w:snapToGrid w:val="0"/>
        <w:spacing w:line="600" w:lineRule="exact"/>
        <w:ind w:firstLine="560"/>
        <w:rPr>
          <w:b/>
          <w:sz w:val="28"/>
          <w:szCs w:val="28"/>
        </w:rPr>
      </w:pPr>
      <w:r w:rsidRPr="006B5BE4">
        <w:rPr>
          <w:rFonts w:hint="eastAsia"/>
          <w:b/>
          <w:sz w:val="28"/>
          <w:szCs w:val="28"/>
        </w:rPr>
        <w:t>4、项目建设及进展情况</w:t>
      </w:r>
    </w:p>
    <w:p w:rsidR="009B5187" w:rsidRPr="006B5BE4" w:rsidRDefault="006B5BE4">
      <w:pPr>
        <w:widowControl w:val="0"/>
        <w:adjustRightInd w:val="0"/>
        <w:snapToGrid w:val="0"/>
        <w:spacing w:line="600" w:lineRule="exact"/>
        <w:ind w:firstLine="560"/>
        <w:rPr>
          <w:bCs/>
          <w:sz w:val="28"/>
          <w:szCs w:val="28"/>
        </w:rPr>
      </w:pPr>
      <w:r w:rsidRPr="006B5BE4">
        <w:rPr>
          <w:rFonts w:hint="eastAsia"/>
          <w:bCs/>
          <w:sz w:val="28"/>
          <w:szCs w:val="28"/>
        </w:rPr>
        <w:t>本项目于 2017年9月开工</w:t>
      </w:r>
      <w:r w:rsidRPr="006B5BE4">
        <w:rPr>
          <w:bCs/>
          <w:sz w:val="28"/>
          <w:szCs w:val="28"/>
        </w:rPr>
        <w:t>，</w:t>
      </w:r>
      <w:r w:rsidRPr="006B5BE4">
        <w:rPr>
          <w:rFonts w:hint="eastAsia"/>
          <w:bCs/>
          <w:sz w:val="28"/>
          <w:szCs w:val="28"/>
        </w:rPr>
        <w:t>计划2019年8月31日</w:t>
      </w:r>
      <w:r w:rsidRPr="006B5BE4">
        <w:rPr>
          <w:bCs/>
          <w:sz w:val="28"/>
          <w:szCs w:val="28"/>
        </w:rPr>
        <w:t>完工</w:t>
      </w:r>
      <w:r w:rsidRPr="006B5BE4">
        <w:rPr>
          <w:rFonts w:hint="eastAsia"/>
          <w:bCs/>
          <w:sz w:val="28"/>
          <w:szCs w:val="28"/>
        </w:rPr>
        <w:t>。</w:t>
      </w:r>
    </w:p>
    <w:p w:rsidR="009B5187" w:rsidRPr="006B5BE4" w:rsidRDefault="006B5BE4">
      <w:pPr>
        <w:widowControl w:val="0"/>
        <w:adjustRightInd w:val="0"/>
        <w:snapToGrid w:val="0"/>
        <w:spacing w:line="600" w:lineRule="exact"/>
        <w:ind w:firstLine="560"/>
        <w:rPr>
          <w:bCs/>
          <w:sz w:val="28"/>
          <w:szCs w:val="28"/>
        </w:rPr>
      </w:pPr>
      <w:r w:rsidRPr="006B5BE4">
        <w:rPr>
          <w:rFonts w:hint="eastAsia"/>
          <w:bCs/>
          <w:sz w:val="28"/>
          <w:szCs w:val="28"/>
        </w:rPr>
        <w:lastRenderedPageBreak/>
        <w:t>截至2018年11月底，阳泉市城区</w:t>
      </w:r>
      <w:r w:rsidRPr="006B5BE4">
        <w:rPr>
          <w:bCs/>
          <w:sz w:val="28"/>
          <w:szCs w:val="28"/>
        </w:rPr>
        <w:t>冬季清洁取暖工程</w:t>
      </w:r>
      <w:r w:rsidRPr="006B5BE4">
        <w:rPr>
          <w:rFonts w:hint="eastAsia"/>
          <w:bCs/>
          <w:sz w:val="28"/>
          <w:szCs w:val="28"/>
        </w:rPr>
        <w:t>已完成30个村(社区)的改造任务,实际改造完成共6318户,(其中:煤改气改造户5113户,煤改电改造户1205户)。因随子女外迁居住、拆迁、死亡、合并等原因无需改造户数2605户。</w:t>
      </w:r>
    </w:p>
    <w:p w:rsidR="009B5187" w:rsidRPr="006B5BE4" w:rsidRDefault="006B5BE4">
      <w:pPr>
        <w:widowControl w:val="0"/>
        <w:numPr>
          <w:ilvl w:val="255"/>
          <w:numId w:val="0"/>
        </w:numPr>
        <w:adjustRightInd w:val="0"/>
        <w:snapToGrid w:val="0"/>
        <w:spacing w:line="600" w:lineRule="exact"/>
        <w:ind w:firstLine="560"/>
        <w:rPr>
          <w:bCs/>
          <w:sz w:val="28"/>
          <w:szCs w:val="28"/>
        </w:rPr>
      </w:pPr>
      <w:r w:rsidRPr="006B5BE4">
        <w:rPr>
          <w:rFonts w:hint="eastAsia"/>
          <w:bCs/>
          <w:sz w:val="28"/>
          <w:szCs w:val="28"/>
        </w:rPr>
        <w:t>义井镇新增煤改气安装户数为347户(天然气324户、煤气23户),已交初装费的89户。其中:河下村15户、西峪村4户、大阳泉村3户、王家峪1户为煤改煤气;西峪掌村5户、小河村3户、瀑里村57户(已交初装费32户)、白羊墅257户(57户已交初装费)、义井村2户为煤改天燃气。</w:t>
      </w:r>
    </w:p>
    <w:p w:rsidR="009B5187" w:rsidRPr="006B5BE4" w:rsidRDefault="006B5BE4">
      <w:pPr>
        <w:widowControl w:val="0"/>
        <w:numPr>
          <w:ilvl w:val="255"/>
          <w:numId w:val="0"/>
        </w:numPr>
        <w:adjustRightInd w:val="0"/>
        <w:snapToGrid w:val="0"/>
        <w:spacing w:line="600" w:lineRule="exact"/>
        <w:ind w:firstLine="560"/>
        <w:rPr>
          <w:bCs/>
          <w:sz w:val="28"/>
          <w:szCs w:val="28"/>
        </w:rPr>
      </w:pPr>
      <w:r w:rsidRPr="006B5BE4">
        <w:rPr>
          <w:rFonts w:hint="eastAsia"/>
          <w:bCs/>
          <w:sz w:val="28"/>
          <w:szCs w:val="28"/>
        </w:rPr>
        <w:t xml:space="preserve">截止2019年3月31日，已累计完成投资6500万元，占总投资的45.5%。     </w:t>
      </w:r>
    </w:p>
    <w:p w:rsidR="009B5187" w:rsidRPr="006B5BE4" w:rsidRDefault="006B5BE4">
      <w:pPr>
        <w:widowControl w:val="0"/>
        <w:adjustRightInd w:val="0"/>
        <w:snapToGrid w:val="0"/>
        <w:spacing w:line="600" w:lineRule="exact"/>
        <w:ind w:firstLine="560"/>
        <w:rPr>
          <w:b/>
          <w:bCs/>
          <w:sz w:val="28"/>
          <w:szCs w:val="28"/>
        </w:rPr>
      </w:pPr>
      <w:bookmarkStart w:id="15" w:name="_Toc14318_WPSOffice_Level1"/>
      <w:bookmarkStart w:id="16" w:name="_Toc6259560"/>
      <w:r w:rsidRPr="006B5BE4">
        <w:rPr>
          <w:rFonts w:hint="eastAsia"/>
          <w:b/>
          <w:bCs/>
          <w:sz w:val="28"/>
          <w:szCs w:val="28"/>
        </w:rPr>
        <w:t>五、债券重大公开事项</w:t>
      </w:r>
      <w:bookmarkEnd w:id="15"/>
      <w:bookmarkEnd w:id="16"/>
    </w:p>
    <w:p w:rsidR="009B5187" w:rsidRPr="006B5BE4" w:rsidRDefault="006B5BE4">
      <w:pPr>
        <w:widowControl w:val="0"/>
        <w:adjustRightInd w:val="0"/>
        <w:snapToGrid w:val="0"/>
        <w:spacing w:line="600" w:lineRule="exact"/>
        <w:ind w:firstLine="560"/>
        <w:rPr>
          <w:bCs/>
          <w:sz w:val="28"/>
          <w:szCs w:val="28"/>
        </w:rPr>
      </w:pPr>
      <w:r w:rsidRPr="006B5BE4">
        <w:rPr>
          <w:rFonts w:hint="eastAsia"/>
          <w:bCs/>
          <w:sz w:val="28"/>
          <w:szCs w:val="28"/>
        </w:rPr>
        <w:t>截止2</w:t>
      </w:r>
      <w:r w:rsidRPr="006B5BE4">
        <w:rPr>
          <w:bCs/>
          <w:sz w:val="28"/>
          <w:szCs w:val="28"/>
        </w:rPr>
        <w:t>018</w:t>
      </w:r>
      <w:r w:rsidRPr="006B5BE4">
        <w:rPr>
          <w:rFonts w:hint="eastAsia"/>
          <w:bCs/>
          <w:sz w:val="28"/>
          <w:szCs w:val="28"/>
        </w:rPr>
        <w:t>年末，本单位所在债券资金使用地区未发生可能影响当地一般公共预算收入的重大事项。</w:t>
      </w:r>
    </w:p>
    <w:p w:rsidR="009B5187" w:rsidRPr="006B5BE4" w:rsidRDefault="009B5187">
      <w:pPr>
        <w:widowControl w:val="0"/>
        <w:adjustRightInd w:val="0"/>
        <w:snapToGrid w:val="0"/>
        <w:spacing w:line="600" w:lineRule="exact"/>
        <w:ind w:firstLine="560"/>
        <w:rPr>
          <w:bCs/>
          <w:sz w:val="28"/>
          <w:szCs w:val="28"/>
        </w:rPr>
      </w:pPr>
    </w:p>
    <w:p w:rsidR="009B5187" w:rsidRPr="006B5BE4" w:rsidRDefault="006B5BE4">
      <w:pPr>
        <w:jc w:val="right"/>
        <w:rPr>
          <w:bCs/>
          <w:sz w:val="28"/>
          <w:szCs w:val="28"/>
        </w:rPr>
      </w:pPr>
      <w:r w:rsidRPr="006B5BE4">
        <w:rPr>
          <w:rFonts w:hint="eastAsia"/>
          <w:bCs/>
          <w:sz w:val="28"/>
          <w:szCs w:val="28"/>
        </w:rPr>
        <w:t>阳泉市城区发展和改革局</w:t>
      </w:r>
    </w:p>
    <w:p w:rsidR="009B5187" w:rsidRPr="006B5BE4" w:rsidRDefault="006B5BE4">
      <w:pPr>
        <w:adjustRightInd w:val="0"/>
        <w:snapToGrid w:val="0"/>
        <w:spacing w:line="600" w:lineRule="exact"/>
        <w:jc w:val="center"/>
        <w:rPr>
          <w:bCs/>
          <w:sz w:val="28"/>
          <w:szCs w:val="28"/>
        </w:rPr>
      </w:pPr>
      <w:r w:rsidRPr="006B5BE4">
        <w:rPr>
          <w:rFonts w:hint="eastAsia"/>
          <w:bCs/>
          <w:sz w:val="28"/>
          <w:szCs w:val="28"/>
        </w:rPr>
        <w:t xml:space="preserve">                                       二〇一九年八月</w:t>
      </w:r>
    </w:p>
    <w:p w:rsidR="009B5187" w:rsidRPr="006B5BE4" w:rsidRDefault="009B5187">
      <w:pPr>
        <w:rPr>
          <w:sz w:val="28"/>
          <w:szCs w:val="28"/>
        </w:rPr>
      </w:pPr>
    </w:p>
    <w:p w:rsidR="009B5187" w:rsidRPr="006B5BE4" w:rsidRDefault="006B5BE4">
      <w:pPr>
        <w:rPr>
          <w:sz w:val="28"/>
          <w:szCs w:val="28"/>
        </w:rPr>
      </w:pPr>
      <w:r w:rsidRPr="006B5BE4">
        <w:rPr>
          <w:sz w:val="28"/>
          <w:szCs w:val="28"/>
        </w:rPr>
        <w:br w:type="page"/>
      </w:r>
    </w:p>
    <w:p w:rsidR="009B5187" w:rsidRPr="006B5BE4" w:rsidRDefault="006B5BE4" w:rsidP="006B5BE4">
      <w:pPr>
        <w:spacing w:line="600" w:lineRule="exact"/>
        <w:jc w:val="center"/>
        <w:outlineLvl w:val="0"/>
        <w:rPr>
          <w:b/>
          <w:sz w:val="32"/>
          <w:szCs w:val="32"/>
        </w:rPr>
      </w:pPr>
      <w:bookmarkStart w:id="17" w:name="_Toc17895407"/>
      <w:r w:rsidRPr="006B5BE4">
        <w:rPr>
          <w:rFonts w:hint="eastAsia"/>
          <w:b/>
          <w:sz w:val="32"/>
          <w:szCs w:val="32"/>
        </w:rPr>
        <w:lastRenderedPageBreak/>
        <w:t>阳泉市城区科学技术局</w:t>
      </w:r>
      <w:bookmarkEnd w:id="17"/>
    </w:p>
    <w:p w:rsidR="009B5187" w:rsidRPr="006B5BE4" w:rsidRDefault="006B5BE4" w:rsidP="006B5BE4">
      <w:pPr>
        <w:spacing w:line="600" w:lineRule="exact"/>
        <w:jc w:val="center"/>
        <w:outlineLvl w:val="0"/>
        <w:rPr>
          <w:b/>
          <w:sz w:val="32"/>
          <w:szCs w:val="32"/>
        </w:rPr>
      </w:pPr>
      <w:bookmarkStart w:id="18" w:name="_Toc17895408"/>
      <w:r w:rsidRPr="006B5BE4">
        <w:rPr>
          <w:rFonts w:hint="eastAsia"/>
          <w:b/>
          <w:sz w:val="32"/>
          <w:szCs w:val="32"/>
        </w:rPr>
        <w:t>债券存续期信息公示</w:t>
      </w:r>
      <w:bookmarkEnd w:id="18"/>
    </w:p>
    <w:p w:rsidR="009B5187" w:rsidRDefault="006B5BE4" w:rsidP="006B5BE4">
      <w:pPr>
        <w:adjustRightInd w:val="0"/>
        <w:snapToGrid w:val="0"/>
        <w:spacing w:line="600" w:lineRule="exact"/>
        <w:ind w:firstLine="561"/>
        <w:jc w:val="both"/>
        <w:outlineLvl w:val="0"/>
        <w:rPr>
          <w:b/>
          <w:bCs/>
          <w:sz w:val="28"/>
          <w:szCs w:val="28"/>
        </w:rPr>
      </w:pPr>
      <w:bookmarkStart w:id="19" w:name="_Toc17895409"/>
      <w:r>
        <w:rPr>
          <w:rFonts w:hint="eastAsia"/>
          <w:b/>
          <w:bCs/>
          <w:sz w:val="28"/>
          <w:szCs w:val="28"/>
        </w:rPr>
        <w:t>一、债券资金使用单位</w:t>
      </w:r>
      <w:bookmarkEnd w:id="19"/>
    </w:p>
    <w:p w:rsidR="009B5187" w:rsidRDefault="006B5BE4" w:rsidP="006B5BE4">
      <w:pPr>
        <w:adjustRightInd w:val="0"/>
        <w:snapToGrid w:val="0"/>
        <w:spacing w:line="600" w:lineRule="exact"/>
        <w:ind w:firstLine="560"/>
        <w:jc w:val="both"/>
        <w:rPr>
          <w:b/>
          <w:sz w:val="28"/>
          <w:szCs w:val="28"/>
        </w:rPr>
      </w:pPr>
      <w:r>
        <w:rPr>
          <w:rFonts w:hint="eastAsia"/>
          <w:bCs/>
          <w:sz w:val="28"/>
          <w:szCs w:val="28"/>
        </w:rPr>
        <w:t>本次信息公示所涉一般债券资金使用单位：</w:t>
      </w:r>
      <w:r>
        <w:rPr>
          <w:bCs/>
          <w:sz w:val="28"/>
          <w:szCs w:val="28"/>
        </w:rPr>
        <w:t>阳泉市城区科学技术局</w:t>
      </w:r>
      <w:r>
        <w:rPr>
          <w:rFonts w:hint="eastAsia"/>
          <w:bCs/>
          <w:sz w:val="28"/>
          <w:szCs w:val="28"/>
        </w:rPr>
        <w:t>。本单位依法取得了阳泉市城区机构编制委员会办公室颁发的《统一社会信用代码证书》。基本信息如下：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4"/>
        <w:gridCol w:w="5858"/>
      </w:tblGrid>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color w:val="000000" w:themeColor="text1"/>
                <w:sz w:val="28"/>
                <w:szCs w:val="28"/>
              </w:rPr>
              <w:t>机构名称</w:t>
            </w:r>
          </w:p>
        </w:tc>
        <w:tc>
          <w:tcPr>
            <w:tcW w:w="5858" w:type="dxa"/>
          </w:tcPr>
          <w:p w:rsidR="009B5187" w:rsidRDefault="006B5BE4" w:rsidP="006B5BE4">
            <w:pPr>
              <w:adjustRightInd w:val="0"/>
              <w:snapToGrid w:val="0"/>
              <w:spacing w:line="600" w:lineRule="exact"/>
              <w:jc w:val="center"/>
              <w:rPr>
                <w:bCs/>
                <w:color w:val="000000" w:themeColor="text1"/>
                <w:sz w:val="28"/>
                <w:szCs w:val="28"/>
              </w:rPr>
            </w:pPr>
            <w:r>
              <w:rPr>
                <w:bCs/>
                <w:color w:val="000000" w:themeColor="text1"/>
                <w:sz w:val="28"/>
                <w:szCs w:val="28"/>
              </w:rPr>
              <w:t>阳泉市城区科学技术局</w:t>
            </w:r>
          </w:p>
        </w:tc>
      </w:tr>
      <w:tr w:rsidR="009B5187">
        <w:trPr>
          <w:jc w:val="center"/>
        </w:trPr>
        <w:tc>
          <w:tcPr>
            <w:tcW w:w="2664"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机构性质</w:t>
            </w:r>
          </w:p>
        </w:tc>
        <w:tc>
          <w:tcPr>
            <w:tcW w:w="5858"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机关</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color w:val="000000" w:themeColor="text1"/>
                <w:sz w:val="28"/>
                <w:szCs w:val="28"/>
              </w:rPr>
              <w:t>统一社会信用代码</w:t>
            </w:r>
          </w:p>
        </w:tc>
        <w:tc>
          <w:tcPr>
            <w:tcW w:w="5858"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1114030201231565W</w:t>
            </w:r>
          </w:p>
        </w:tc>
      </w:tr>
      <w:tr w:rsidR="009B5187">
        <w:trPr>
          <w:jc w:val="center"/>
        </w:trPr>
        <w:tc>
          <w:tcPr>
            <w:tcW w:w="2664"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机构地址</w:t>
            </w:r>
          </w:p>
        </w:tc>
        <w:tc>
          <w:tcPr>
            <w:tcW w:w="5858"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阳泉市南大街300号</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color w:val="000000" w:themeColor="text1"/>
                <w:sz w:val="28"/>
                <w:szCs w:val="28"/>
              </w:rPr>
              <w:t>负责人</w:t>
            </w:r>
          </w:p>
        </w:tc>
        <w:tc>
          <w:tcPr>
            <w:tcW w:w="5858"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李茂荣</w:t>
            </w:r>
          </w:p>
        </w:tc>
      </w:tr>
      <w:tr w:rsidR="009B5187">
        <w:trPr>
          <w:jc w:val="center"/>
        </w:trPr>
        <w:tc>
          <w:tcPr>
            <w:tcW w:w="2664"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赋码机关</w:t>
            </w:r>
          </w:p>
        </w:tc>
        <w:tc>
          <w:tcPr>
            <w:tcW w:w="5858" w:type="dxa"/>
          </w:tcPr>
          <w:p w:rsidR="009B5187" w:rsidRDefault="006B5BE4" w:rsidP="006B5BE4">
            <w:pPr>
              <w:adjustRightInd w:val="0"/>
              <w:snapToGrid w:val="0"/>
              <w:spacing w:line="600" w:lineRule="exact"/>
              <w:jc w:val="center"/>
              <w:rPr>
                <w:bCs/>
                <w:color w:val="000000" w:themeColor="text1"/>
                <w:sz w:val="28"/>
                <w:szCs w:val="28"/>
              </w:rPr>
            </w:pPr>
            <w:r>
              <w:rPr>
                <w:rFonts w:hint="eastAsia"/>
                <w:bCs/>
                <w:sz w:val="28"/>
                <w:szCs w:val="28"/>
              </w:rPr>
              <w:t>阳泉市城区机构编制委员会办公室</w:t>
            </w:r>
          </w:p>
        </w:tc>
      </w:tr>
      <w:tr w:rsidR="009B5187">
        <w:trPr>
          <w:jc w:val="center"/>
        </w:trPr>
        <w:tc>
          <w:tcPr>
            <w:tcW w:w="2664"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颁发日期</w:t>
            </w:r>
          </w:p>
        </w:tc>
        <w:tc>
          <w:tcPr>
            <w:tcW w:w="5858"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2017年11月21日</w:t>
            </w:r>
          </w:p>
        </w:tc>
      </w:tr>
    </w:tbl>
    <w:p w:rsidR="009B5187" w:rsidRDefault="006B5BE4" w:rsidP="006B5BE4">
      <w:pPr>
        <w:spacing w:line="600" w:lineRule="exact"/>
        <w:jc w:val="both"/>
        <w:rPr>
          <w:b/>
          <w:sz w:val="28"/>
          <w:szCs w:val="28"/>
        </w:rPr>
      </w:pPr>
      <w:r>
        <w:rPr>
          <w:rFonts w:hint="eastAsia"/>
          <w:b/>
          <w:sz w:val="28"/>
          <w:szCs w:val="28"/>
        </w:rPr>
        <w:t xml:space="preserve">   二、债券资金拨付情况</w:t>
      </w:r>
    </w:p>
    <w:p w:rsidR="009B5187" w:rsidRDefault="006B5BE4" w:rsidP="006B5BE4">
      <w:pPr>
        <w:spacing w:line="600" w:lineRule="exact"/>
        <w:ind w:firstLine="560"/>
        <w:jc w:val="both"/>
        <w:rPr>
          <w:sz w:val="28"/>
          <w:szCs w:val="28"/>
        </w:rPr>
      </w:pPr>
      <w:r>
        <w:rPr>
          <w:rFonts w:hint="eastAsia"/>
          <w:sz w:val="28"/>
          <w:szCs w:val="28"/>
        </w:rPr>
        <w:t>2</w:t>
      </w:r>
      <w:r>
        <w:rPr>
          <w:sz w:val="28"/>
          <w:szCs w:val="28"/>
        </w:rPr>
        <w:t>018</w:t>
      </w:r>
      <w:r>
        <w:rPr>
          <w:rFonts w:hint="eastAsia"/>
          <w:sz w:val="28"/>
          <w:szCs w:val="28"/>
        </w:rPr>
        <w:t>年度，阳泉市城区科学技术局共收到拨付的债券资金200</w:t>
      </w:r>
      <w:r>
        <w:rPr>
          <w:sz w:val="28"/>
          <w:szCs w:val="28"/>
        </w:rPr>
        <w:t>.00</w:t>
      </w:r>
      <w:r>
        <w:rPr>
          <w:rFonts w:hint="eastAsia"/>
          <w:sz w:val="28"/>
          <w:szCs w:val="28"/>
        </w:rPr>
        <w:t>万元，全部为一般债券资金。具体情况如下：</w:t>
      </w:r>
    </w:p>
    <w:p w:rsidR="009B5187" w:rsidRDefault="006B5BE4" w:rsidP="006B5BE4">
      <w:pPr>
        <w:spacing w:line="600" w:lineRule="exact"/>
        <w:ind w:firstLine="560"/>
        <w:jc w:val="both"/>
        <w:rPr>
          <w:sz w:val="28"/>
          <w:szCs w:val="28"/>
        </w:rPr>
      </w:pPr>
      <w:r>
        <w:rPr>
          <w:rFonts w:hint="eastAsia"/>
          <w:color w:val="000000" w:themeColor="text1"/>
          <w:sz w:val="28"/>
          <w:szCs w:val="28"/>
        </w:rPr>
        <w:t>2018年12月，阳泉市城区财政局拨付债券资金200.00万元，用于双创孵化基地建设大唐阳泉369云工厂基础设施改建</w:t>
      </w:r>
      <w:r>
        <w:rPr>
          <w:rFonts w:hint="eastAsia"/>
          <w:sz w:val="28"/>
          <w:szCs w:val="28"/>
        </w:rPr>
        <w:t>。</w:t>
      </w:r>
    </w:p>
    <w:p w:rsidR="009B5187" w:rsidRDefault="006B5BE4" w:rsidP="006B5BE4">
      <w:pPr>
        <w:spacing w:line="600" w:lineRule="exact"/>
        <w:ind w:firstLine="560"/>
        <w:rPr>
          <w:b/>
          <w:sz w:val="28"/>
          <w:szCs w:val="28"/>
        </w:rPr>
      </w:pPr>
      <w:r>
        <w:rPr>
          <w:rFonts w:hint="eastAsia"/>
          <w:b/>
          <w:sz w:val="28"/>
          <w:szCs w:val="28"/>
        </w:rPr>
        <w:t>三、债券资金使用情况</w:t>
      </w:r>
    </w:p>
    <w:p w:rsidR="009B5187" w:rsidRDefault="006B5BE4" w:rsidP="006B5BE4">
      <w:pPr>
        <w:widowControl w:val="0"/>
        <w:spacing w:line="600" w:lineRule="exact"/>
        <w:ind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日，阳泉市城区科学技术局双创孵化基地建设大唐阳泉369云工厂基础设施改建项目本年度债券资金已全部使用完毕。</w:t>
      </w:r>
    </w:p>
    <w:tbl>
      <w:tblPr>
        <w:tblpPr w:leftFromText="180" w:rightFromText="180" w:vertAnchor="text" w:horzAnchor="page" w:tblpXSpec="center" w:tblpY="61"/>
        <w:tblOverlap w:val="never"/>
        <w:tblW w:w="8522" w:type="dxa"/>
        <w:jc w:val="center"/>
        <w:tblBorders>
          <w:bottom w:val="single" w:sz="4" w:space="0" w:color="auto"/>
        </w:tblBorders>
        <w:tblLayout w:type="fixed"/>
        <w:tblLook w:val="04A0"/>
      </w:tblPr>
      <w:tblGrid>
        <w:gridCol w:w="786"/>
        <w:gridCol w:w="1216"/>
        <w:gridCol w:w="4904"/>
        <w:gridCol w:w="1616"/>
      </w:tblGrid>
      <w:tr w:rsidR="009B5187">
        <w:trPr>
          <w:trHeight w:val="454"/>
          <w:tblHeader/>
          <w:jc w:val="center"/>
        </w:trPr>
        <w:tc>
          <w:tcPr>
            <w:tcW w:w="786" w:type="dxa"/>
            <w:tcBorders>
              <w:bottom w:val="single" w:sz="4" w:space="0" w:color="auto"/>
              <w:tl2br w:val="nil"/>
              <w:tr2bl w:val="nil"/>
            </w:tcBorders>
            <w:shd w:val="clear" w:color="auto" w:fill="auto"/>
            <w:noWrap/>
            <w:vAlign w:val="bottom"/>
          </w:tcPr>
          <w:p w:rsidR="009B5187" w:rsidRDefault="009B5187">
            <w:pPr>
              <w:jc w:val="right"/>
              <w:rPr>
                <w:rFonts w:cs="Times New Roman"/>
                <w:sz w:val="20"/>
                <w:szCs w:val="20"/>
              </w:rPr>
            </w:pPr>
          </w:p>
        </w:tc>
        <w:tc>
          <w:tcPr>
            <w:tcW w:w="1216" w:type="dxa"/>
            <w:tcBorders>
              <w:bottom w:val="single" w:sz="4" w:space="0" w:color="auto"/>
              <w:tl2br w:val="nil"/>
              <w:tr2bl w:val="nil"/>
            </w:tcBorders>
            <w:shd w:val="clear" w:color="auto" w:fill="auto"/>
            <w:noWrap/>
            <w:vAlign w:val="bottom"/>
          </w:tcPr>
          <w:p w:rsidR="009B5187" w:rsidRDefault="009B5187">
            <w:pPr>
              <w:jc w:val="right"/>
              <w:rPr>
                <w:rFonts w:cs="Times New Roman"/>
                <w:sz w:val="20"/>
                <w:szCs w:val="20"/>
              </w:rPr>
            </w:pPr>
          </w:p>
        </w:tc>
        <w:tc>
          <w:tcPr>
            <w:tcW w:w="4904" w:type="dxa"/>
            <w:tcBorders>
              <w:bottom w:val="single" w:sz="4" w:space="0" w:color="auto"/>
              <w:tl2br w:val="nil"/>
              <w:tr2bl w:val="nil"/>
            </w:tcBorders>
            <w:shd w:val="clear" w:color="auto" w:fill="auto"/>
            <w:noWrap/>
            <w:vAlign w:val="bottom"/>
          </w:tcPr>
          <w:p w:rsidR="009B5187" w:rsidRDefault="009B5187">
            <w:pPr>
              <w:jc w:val="right"/>
              <w:rPr>
                <w:rFonts w:cs="Times New Roman"/>
                <w:sz w:val="20"/>
                <w:szCs w:val="20"/>
              </w:rPr>
            </w:pPr>
          </w:p>
        </w:tc>
        <w:tc>
          <w:tcPr>
            <w:tcW w:w="1616" w:type="dxa"/>
            <w:tcBorders>
              <w:bottom w:val="single" w:sz="4" w:space="0" w:color="auto"/>
              <w:tl2br w:val="nil"/>
              <w:tr2bl w:val="nil"/>
            </w:tcBorders>
            <w:shd w:val="clear" w:color="auto" w:fill="auto"/>
            <w:noWrap/>
            <w:vAlign w:val="bottom"/>
          </w:tcPr>
          <w:p w:rsidR="009B5187" w:rsidRDefault="006B5BE4">
            <w:pPr>
              <w:jc w:val="right"/>
              <w:rPr>
                <w:color w:val="000000"/>
                <w:sz w:val="20"/>
                <w:szCs w:val="20"/>
              </w:rPr>
            </w:pPr>
            <w:r>
              <w:rPr>
                <w:rFonts w:hint="eastAsia"/>
                <w:color w:val="000000"/>
                <w:sz w:val="20"/>
                <w:szCs w:val="20"/>
              </w:rPr>
              <w:t>金额单位：万元</w:t>
            </w:r>
          </w:p>
        </w:tc>
      </w:tr>
      <w:tr w:rsidR="009B5187">
        <w:trPr>
          <w:trHeight w:val="454"/>
          <w:tblHeader/>
          <w:jc w:val="center"/>
        </w:trPr>
        <w:tc>
          <w:tcPr>
            <w:tcW w:w="786" w:type="dxa"/>
            <w:tcBorders>
              <w:top w:val="single"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lastRenderedPageBreak/>
              <w:t>序 号</w:t>
            </w:r>
          </w:p>
        </w:tc>
        <w:tc>
          <w:tcPr>
            <w:tcW w:w="1216"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 xml:space="preserve">金 额 </w:t>
            </w:r>
          </w:p>
        </w:tc>
      </w:tr>
      <w:tr w:rsidR="009B5187">
        <w:trPr>
          <w:trHeight w:val="454"/>
          <w:jc w:val="center"/>
        </w:trPr>
        <w:tc>
          <w:tcPr>
            <w:tcW w:w="78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1</w:t>
            </w:r>
          </w:p>
        </w:tc>
        <w:tc>
          <w:tcPr>
            <w:tcW w:w="121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2018.12.03</w:t>
            </w:r>
          </w:p>
        </w:tc>
        <w:tc>
          <w:tcPr>
            <w:tcW w:w="4904" w:type="dxa"/>
            <w:vMerge w:val="restart"/>
            <w:tcBorders>
              <w:top w:val="dotted" w:sz="4" w:space="0" w:color="auto"/>
              <w:left w:val="dotted" w:sz="4" w:space="0" w:color="auto"/>
              <w:right w:val="dotted" w:sz="4" w:space="0" w:color="auto"/>
            </w:tcBorders>
            <w:shd w:val="clear" w:color="auto" w:fill="auto"/>
            <w:noWrap/>
            <w:vAlign w:val="center"/>
          </w:tcPr>
          <w:p w:rsidR="009B5187" w:rsidRDefault="006B5BE4">
            <w:pPr>
              <w:jc w:val="both"/>
              <w:textAlignment w:val="center"/>
              <w:rPr>
                <w:color w:val="000000"/>
                <w:sz w:val="20"/>
                <w:szCs w:val="20"/>
              </w:rPr>
            </w:pPr>
            <w:r>
              <w:rPr>
                <w:rFonts w:hint="eastAsia"/>
                <w:color w:val="000000"/>
                <w:sz w:val="20"/>
                <w:szCs w:val="20"/>
              </w:rPr>
              <w:t xml:space="preserve">               支付工程进度款</w:t>
            </w:r>
          </w:p>
        </w:tc>
        <w:tc>
          <w:tcPr>
            <w:tcW w:w="1616"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100.00</w:t>
            </w:r>
          </w:p>
        </w:tc>
      </w:tr>
      <w:tr w:rsidR="009B5187">
        <w:trPr>
          <w:trHeight w:val="454"/>
          <w:jc w:val="center"/>
        </w:trPr>
        <w:tc>
          <w:tcPr>
            <w:tcW w:w="78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2</w:t>
            </w:r>
          </w:p>
        </w:tc>
        <w:tc>
          <w:tcPr>
            <w:tcW w:w="121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2018.12.03</w:t>
            </w:r>
          </w:p>
        </w:tc>
        <w:tc>
          <w:tcPr>
            <w:tcW w:w="4904" w:type="dxa"/>
            <w:vMerge/>
            <w:tcBorders>
              <w:left w:val="dotted" w:sz="4" w:space="0" w:color="auto"/>
              <w:bottom w:val="dotted" w:sz="4" w:space="0" w:color="auto"/>
              <w:right w:val="dotted" w:sz="4" w:space="0" w:color="auto"/>
            </w:tcBorders>
            <w:shd w:val="clear" w:color="auto" w:fill="auto"/>
            <w:noWrap/>
            <w:vAlign w:val="center"/>
          </w:tcPr>
          <w:p w:rsidR="009B5187" w:rsidRDefault="009B5187">
            <w:pPr>
              <w:jc w:val="center"/>
              <w:textAlignment w:val="center"/>
              <w:rPr>
                <w:color w:val="000000"/>
                <w:sz w:val="20"/>
                <w:szCs w:val="20"/>
              </w:rPr>
            </w:pPr>
          </w:p>
        </w:tc>
        <w:tc>
          <w:tcPr>
            <w:tcW w:w="1616"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100.00</w:t>
            </w:r>
          </w:p>
        </w:tc>
      </w:tr>
      <w:tr w:rsidR="009B5187">
        <w:trPr>
          <w:trHeight w:val="454"/>
          <w:jc w:val="center"/>
        </w:trPr>
        <w:tc>
          <w:tcPr>
            <w:tcW w:w="6906" w:type="dxa"/>
            <w:gridSpan w:val="3"/>
            <w:tcBorders>
              <w:top w:val="dotted" w:sz="4" w:space="0" w:color="auto"/>
              <w:bottom w:val="single" w:sz="4" w:space="0" w:color="auto"/>
              <w:right w:val="dotted" w:sz="4" w:space="0" w:color="auto"/>
            </w:tcBorders>
            <w:shd w:val="clear" w:color="auto" w:fill="auto"/>
            <w:noWrap/>
            <w:vAlign w:val="center"/>
          </w:tcPr>
          <w:p w:rsidR="009B5187" w:rsidRDefault="006B5BE4">
            <w:pPr>
              <w:jc w:val="center"/>
              <w:textAlignment w:val="center"/>
              <w:rPr>
                <w:b/>
                <w:bCs/>
                <w:color w:val="000000"/>
                <w:sz w:val="20"/>
                <w:szCs w:val="20"/>
              </w:rPr>
            </w:pPr>
            <w:r>
              <w:rPr>
                <w:rFonts w:hint="eastAsia"/>
                <w:b/>
                <w:bCs/>
                <w:color w:val="000000"/>
                <w:sz w:val="20"/>
                <w:szCs w:val="20"/>
              </w:rPr>
              <w:t>合 计</w:t>
            </w:r>
          </w:p>
        </w:tc>
        <w:tc>
          <w:tcPr>
            <w:tcW w:w="1616" w:type="dxa"/>
            <w:tcBorders>
              <w:top w:val="dotted" w:sz="4" w:space="0" w:color="auto"/>
              <w:left w:val="dotted" w:sz="4" w:space="0" w:color="auto"/>
              <w:bottom w:val="single" w:sz="4" w:space="0" w:color="auto"/>
            </w:tcBorders>
            <w:shd w:val="clear" w:color="auto" w:fill="auto"/>
            <w:noWrap/>
            <w:vAlign w:val="center"/>
          </w:tcPr>
          <w:p w:rsidR="009B5187" w:rsidRDefault="006B5BE4">
            <w:pPr>
              <w:jc w:val="center"/>
              <w:textAlignment w:val="center"/>
              <w:rPr>
                <w:color w:val="000000"/>
                <w:sz w:val="20"/>
                <w:szCs w:val="20"/>
              </w:rPr>
            </w:pPr>
            <w:r>
              <w:rPr>
                <w:rFonts w:hint="eastAsia"/>
                <w:b/>
                <w:bCs/>
                <w:color w:val="000000"/>
                <w:sz w:val="20"/>
                <w:szCs w:val="20"/>
              </w:rPr>
              <w:t>200.00</w:t>
            </w:r>
          </w:p>
        </w:tc>
      </w:tr>
    </w:tbl>
    <w:p w:rsidR="009B5187" w:rsidRPr="006B5BE4" w:rsidRDefault="006B5BE4" w:rsidP="006B5BE4">
      <w:pPr>
        <w:widowControl w:val="0"/>
        <w:adjustRightInd w:val="0"/>
        <w:snapToGrid w:val="0"/>
        <w:spacing w:line="600" w:lineRule="exact"/>
        <w:ind w:firstLineChars="200" w:firstLine="560"/>
        <w:jc w:val="both"/>
        <w:rPr>
          <w:rFonts w:ascii="SimSun" w:eastAsia="SimSun" w:hAnsi="SimSun"/>
        </w:rPr>
      </w:pPr>
      <w:r w:rsidRPr="006B5BE4">
        <w:rPr>
          <w:rFonts w:ascii="SimSun" w:eastAsia="SimSun" w:hAnsi="SimSun" w:hint="eastAsia"/>
          <w:bCs/>
          <w:sz w:val="28"/>
          <w:szCs w:val="28"/>
        </w:rPr>
        <w:t>本单位严格按照一般债券资金用途使用，不存在资金用途调整情况。</w:t>
      </w:r>
    </w:p>
    <w:p w:rsidR="009B5187" w:rsidRPr="006B5BE4" w:rsidRDefault="006B5BE4" w:rsidP="006B5BE4">
      <w:pPr>
        <w:pStyle w:val="2"/>
        <w:widowControl w:val="0"/>
        <w:spacing w:before="0" w:after="0" w:line="600" w:lineRule="exact"/>
        <w:ind w:firstLine="549"/>
        <w:jc w:val="both"/>
        <w:rPr>
          <w:rFonts w:ascii="SimSun" w:eastAsia="SimSun" w:hAnsi="SimSun"/>
          <w:bCs w:val="0"/>
          <w:sz w:val="28"/>
          <w:szCs w:val="28"/>
        </w:rPr>
      </w:pPr>
      <w:bookmarkStart w:id="20" w:name="_Toc17895410"/>
      <w:r w:rsidRPr="006B5BE4">
        <w:rPr>
          <w:rFonts w:ascii="SimSun" w:eastAsia="SimSun" w:hAnsi="SimSun" w:hint="eastAsia"/>
          <w:bCs w:val="0"/>
          <w:sz w:val="28"/>
          <w:szCs w:val="28"/>
        </w:rPr>
        <w:t>四、债券资金对应的投资项目</w:t>
      </w:r>
      <w:bookmarkEnd w:id="20"/>
    </w:p>
    <w:p w:rsidR="009B5187" w:rsidRPr="006B5BE4" w:rsidRDefault="006B5BE4" w:rsidP="006B5BE4">
      <w:pPr>
        <w:widowControl w:val="0"/>
        <w:adjustRightInd w:val="0"/>
        <w:snapToGrid w:val="0"/>
        <w:spacing w:line="600" w:lineRule="exact"/>
        <w:ind w:firstLine="560"/>
        <w:jc w:val="both"/>
        <w:rPr>
          <w:rFonts w:ascii="SimSun" w:eastAsia="SimSun" w:hAnsi="SimSun"/>
          <w:bCs/>
          <w:sz w:val="28"/>
          <w:szCs w:val="28"/>
        </w:rPr>
      </w:pPr>
      <w:r w:rsidRPr="006B5BE4">
        <w:rPr>
          <w:rFonts w:ascii="SimSun" w:eastAsia="SimSun" w:hAnsi="SimSun" w:hint="eastAsia"/>
          <w:bCs/>
          <w:sz w:val="28"/>
          <w:szCs w:val="28"/>
        </w:rPr>
        <w:t>一般债券资金对应的投资项目为大唐阳泉369工厂基础设施改建。</w:t>
      </w:r>
    </w:p>
    <w:p w:rsidR="009B5187" w:rsidRPr="006B5BE4" w:rsidRDefault="006B5BE4" w:rsidP="009305BC">
      <w:pPr>
        <w:widowControl w:val="0"/>
        <w:numPr>
          <w:ilvl w:val="255"/>
          <w:numId w:val="0"/>
        </w:numPr>
        <w:adjustRightInd w:val="0"/>
        <w:snapToGrid w:val="0"/>
        <w:spacing w:line="600" w:lineRule="exact"/>
        <w:ind w:firstLineChars="200" w:firstLine="562"/>
        <w:jc w:val="both"/>
        <w:outlineLvl w:val="1"/>
        <w:rPr>
          <w:rFonts w:ascii="SimSun" w:eastAsia="SimSun" w:hAnsi="SimSun"/>
          <w:b/>
          <w:sz w:val="28"/>
          <w:szCs w:val="28"/>
        </w:rPr>
      </w:pPr>
      <w:bookmarkStart w:id="21" w:name="_Toc17895411"/>
      <w:r w:rsidRPr="006B5BE4">
        <w:rPr>
          <w:rFonts w:ascii="SimSun" w:eastAsia="SimSun" w:hAnsi="SimSun" w:hint="eastAsia"/>
          <w:b/>
          <w:sz w:val="28"/>
          <w:szCs w:val="28"/>
        </w:rPr>
        <w:t>1、项目基本情况</w:t>
      </w:r>
      <w:bookmarkEnd w:id="21"/>
    </w:p>
    <w:p w:rsidR="009B5187" w:rsidRPr="006B5BE4" w:rsidRDefault="006B5BE4" w:rsidP="006B5BE4">
      <w:pPr>
        <w:widowControl w:val="0"/>
        <w:numPr>
          <w:ilvl w:val="255"/>
          <w:numId w:val="0"/>
        </w:numPr>
        <w:adjustRightInd w:val="0"/>
        <w:snapToGrid w:val="0"/>
        <w:spacing w:line="600" w:lineRule="exact"/>
        <w:ind w:firstLineChars="200" w:firstLine="560"/>
        <w:jc w:val="both"/>
        <w:outlineLvl w:val="1"/>
        <w:rPr>
          <w:rFonts w:ascii="SimSun" w:eastAsia="SimSun" w:hAnsi="SimSun"/>
          <w:bCs/>
          <w:sz w:val="28"/>
          <w:szCs w:val="28"/>
        </w:rPr>
      </w:pPr>
      <w:bookmarkStart w:id="22" w:name="_Toc17895412"/>
      <w:r w:rsidRPr="006B5BE4">
        <w:rPr>
          <w:rFonts w:ascii="SimSun" w:eastAsia="SimSun" w:hAnsi="SimSun" w:hint="eastAsia"/>
          <w:bCs/>
          <w:sz w:val="28"/>
          <w:szCs w:val="28"/>
        </w:rPr>
        <w:t>大唐阳泉369工厂基础设施改建项目位于阳泉市城区集体企业汽修汽贸厂，项目占地面积15亩。建设内容及规模为：拆除临时建筑约600平方米，改建展厅1540.80平方米，改建综合办公区2047.50平方米，改建职工宿舍422.50平方米，护坡加固11316.45平方米，并配套建设厂区道路2700平方米，场地硬化1176.50平方米，绿化2000平方米及厂区给水、排水、供热、消防、电气、通风等。项目建设工期1年。</w:t>
      </w:r>
      <w:bookmarkEnd w:id="22"/>
    </w:p>
    <w:p w:rsidR="009B5187" w:rsidRPr="006B5BE4" w:rsidRDefault="006B5BE4" w:rsidP="009305BC">
      <w:pPr>
        <w:widowControl w:val="0"/>
        <w:numPr>
          <w:ilvl w:val="255"/>
          <w:numId w:val="0"/>
        </w:numPr>
        <w:tabs>
          <w:tab w:val="left" w:pos="1065"/>
        </w:tabs>
        <w:adjustRightInd w:val="0"/>
        <w:snapToGrid w:val="0"/>
        <w:spacing w:line="600" w:lineRule="exact"/>
        <w:ind w:firstLineChars="200" w:firstLine="562"/>
        <w:jc w:val="both"/>
        <w:outlineLvl w:val="1"/>
        <w:rPr>
          <w:rFonts w:ascii="SimSun" w:eastAsia="SimSun" w:hAnsi="SimSun"/>
          <w:b/>
          <w:sz w:val="28"/>
          <w:szCs w:val="28"/>
        </w:rPr>
      </w:pPr>
      <w:bookmarkStart w:id="23" w:name="_Toc17895413"/>
      <w:r w:rsidRPr="006B5BE4">
        <w:rPr>
          <w:rFonts w:ascii="SimSun" w:eastAsia="SimSun" w:hAnsi="SimSun" w:hint="eastAsia"/>
          <w:b/>
          <w:sz w:val="28"/>
          <w:szCs w:val="28"/>
        </w:rPr>
        <w:t>2、项目投资及资金来源</w:t>
      </w:r>
      <w:bookmarkEnd w:id="23"/>
    </w:p>
    <w:p w:rsidR="009B5187" w:rsidRPr="006B5BE4" w:rsidRDefault="006B5BE4" w:rsidP="006B5BE4">
      <w:pPr>
        <w:widowControl w:val="0"/>
        <w:adjustRightInd w:val="0"/>
        <w:snapToGrid w:val="0"/>
        <w:spacing w:line="600" w:lineRule="exact"/>
        <w:ind w:firstLineChars="200" w:firstLine="560"/>
        <w:jc w:val="both"/>
        <w:outlineLvl w:val="1"/>
        <w:rPr>
          <w:rFonts w:ascii="SimSun" w:eastAsia="SimSun" w:hAnsi="SimSun"/>
          <w:bCs/>
          <w:sz w:val="28"/>
          <w:szCs w:val="28"/>
          <w:highlight w:val="yellow"/>
        </w:rPr>
      </w:pPr>
      <w:bookmarkStart w:id="24" w:name="_Toc17895414"/>
      <w:r w:rsidRPr="006B5BE4">
        <w:rPr>
          <w:rFonts w:ascii="SimSun" w:eastAsia="SimSun" w:hAnsi="SimSun" w:hint="eastAsia"/>
          <w:bCs/>
          <w:sz w:val="28"/>
          <w:szCs w:val="28"/>
        </w:rPr>
        <w:t>项目总投资为1652.08万元，资金来源为财政投资。</w:t>
      </w:r>
      <w:bookmarkEnd w:id="24"/>
    </w:p>
    <w:p w:rsidR="009B5187" w:rsidRPr="006B5BE4" w:rsidRDefault="006B5BE4" w:rsidP="006B5BE4">
      <w:pPr>
        <w:widowControl w:val="0"/>
        <w:adjustRightInd w:val="0"/>
        <w:snapToGrid w:val="0"/>
        <w:spacing w:line="600" w:lineRule="exact"/>
        <w:ind w:firstLine="561"/>
        <w:jc w:val="both"/>
        <w:outlineLvl w:val="1"/>
        <w:rPr>
          <w:rFonts w:ascii="SimSun" w:eastAsia="SimSun" w:hAnsi="SimSun"/>
          <w:b/>
          <w:sz w:val="28"/>
          <w:szCs w:val="28"/>
        </w:rPr>
      </w:pPr>
      <w:bookmarkStart w:id="25" w:name="_Toc17895415"/>
      <w:r w:rsidRPr="006B5BE4">
        <w:rPr>
          <w:rFonts w:ascii="SimSun" w:eastAsia="SimSun" w:hAnsi="SimSun" w:hint="eastAsia"/>
          <w:b/>
          <w:sz w:val="28"/>
          <w:szCs w:val="28"/>
        </w:rPr>
        <w:t>3、项目审批情况</w:t>
      </w:r>
      <w:bookmarkEnd w:id="25"/>
    </w:p>
    <w:p w:rsidR="009B5187" w:rsidRPr="006B5BE4" w:rsidRDefault="006B5BE4" w:rsidP="006B5BE4">
      <w:pPr>
        <w:widowControl w:val="0"/>
        <w:adjustRightInd w:val="0"/>
        <w:snapToGrid w:val="0"/>
        <w:spacing w:line="600" w:lineRule="exact"/>
        <w:ind w:firstLineChars="200" w:firstLine="560"/>
        <w:jc w:val="both"/>
        <w:outlineLvl w:val="1"/>
        <w:rPr>
          <w:rFonts w:ascii="SimSun" w:eastAsia="SimSun" w:hAnsi="SimSun"/>
          <w:bCs/>
          <w:sz w:val="28"/>
          <w:szCs w:val="28"/>
        </w:rPr>
      </w:pPr>
      <w:bookmarkStart w:id="26" w:name="_Toc17895416"/>
      <w:r w:rsidRPr="006B5BE4">
        <w:rPr>
          <w:rFonts w:ascii="SimSun" w:eastAsia="SimSun" w:hAnsi="SimSun" w:hint="eastAsia"/>
          <w:bCs/>
          <w:sz w:val="28"/>
          <w:szCs w:val="28"/>
        </w:rPr>
        <w:t>2017年9月29日，项目取得阳泉市城区发展和改革委员局《关于大唐阳泉369云工厂基础设施改建项目可行性研究报告的批复》（阳城发改发[2017</w:t>
      </w:r>
      <w:r w:rsidRPr="006B5BE4">
        <w:rPr>
          <w:rFonts w:ascii="SimSun" w:eastAsia="SimSun" w:hAnsi="SimSun"/>
          <w:bCs/>
          <w:sz w:val="28"/>
          <w:szCs w:val="28"/>
        </w:rPr>
        <w:t>]</w:t>
      </w:r>
      <w:r w:rsidRPr="006B5BE4">
        <w:rPr>
          <w:rFonts w:ascii="SimSun" w:eastAsia="SimSun" w:hAnsi="SimSun" w:hint="eastAsia"/>
          <w:bCs/>
          <w:sz w:val="28"/>
          <w:szCs w:val="28"/>
        </w:rPr>
        <w:t>51号）。</w:t>
      </w:r>
      <w:bookmarkEnd w:id="26"/>
    </w:p>
    <w:p w:rsidR="009B5187" w:rsidRPr="006B5BE4" w:rsidRDefault="006B5BE4" w:rsidP="006B5BE4">
      <w:pPr>
        <w:widowControl w:val="0"/>
        <w:adjustRightInd w:val="0"/>
        <w:snapToGrid w:val="0"/>
        <w:spacing w:line="600" w:lineRule="exact"/>
        <w:ind w:firstLine="560"/>
        <w:jc w:val="both"/>
        <w:rPr>
          <w:rFonts w:ascii="SimSun" w:eastAsia="SimSun" w:hAnsi="SimSun"/>
          <w:b/>
          <w:sz w:val="28"/>
          <w:szCs w:val="28"/>
        </w:rPr>
      </w:pPr>
      <w:r w:rsidRPr="006B5BE4">
        <w:rPr>
          <w:rFonts w:ascii="SimSun" w:eastAsia="SimSun" w:hAnsi="SimSun" w:hint="eastAsia"/>
          <w:b/>
          <w:sz w:val="28"/>
          <w:szCs w:val="28"/>
        </w:rPr>
        <w:t>4、项目建设及进展情况</w:t>
      </w:r>
    </w:p>
    <w:p w:rsidR="009B5187" w:rsidRPr="006B5BE4" w:rsidRDefault="006B5BE4" w:rsidP="006B5BE4">
      <w:pPr>
        <w:spacing w:line="600" w:lineRule="exact"/>
        <w:ind w:firstLineChars="200" w:firstLine="560"/>
        <w:rPr>
          <w:rFonts w:ascii="SimSun" w:eastAsia="SimSun" w:hAnsi="SimSun"/>
          <w:bCs/>
          <w:sz w:val="28"/>
          <w:szCs w:val="28"/>
        </w:rPr>
      </w:pPr>
      <w:r w:rsidRPr="006B5BE4">
        <w:rPr>
          <w:rFonts w:ascii="SimSun" w:eastAsia="SimSun" w:hAnsi="SimSun" w:hint="eastAsia"/>
          <w:bCs/>
          <w:sz w:val="28"/>
          <w:szCs w:val="28"/>
        </w:rPr>
        <w:lastRenderedPageBreak/>
        <w:t>本项目于2016年9月开工，计划2019年9月</w:t>
      </w:r>
      <w:r w:rsidRPr="006B5BE4">
        <w:rPr>
          <w:rFonts w:ascii="SimSun" w:eastAsia="SimSun" w:hAnsi="SimSun"/>
          <w:bCs/>
          <w:sz w:val="28"/>
          <w:szCs w:val="28"/>
        </w:rPr>
        <w:t>完工</w:t>
      </w:r>
      <w:r w:rsidRPr="006B5BE4">
        <w:rPr>
          <w:rFonts w:ascii="SimSun" w:eastAsia="SimSun" w:hAnsi="SimSun" w:hint="eastAsia"/>
          <w:bCs/>
          <w:sz w:val="28"/>
          <w:szCs w:val="28"/>
        </w:rPr>
        <w:t>。</w:t>
      </w:r>
    </w:p>
    <w:p w:rsidR="009B5187" w:rsidRPr="006B5BE4" w:rsidRDefault="006B5BE4" w:rsidP="006B5BE4">
      <w:pPr>
        <w:spacing w:line="600" w:lineRule="exact"/>
        <w:ind w:firstLineChars="200" w:firstLine="560"/>
        <w:rPr>
          <w:rFonts w:ascii="SimSun" w:eastAsia="SimSun" w:hAnsi="SimSun"/>
          <w:bCs/>
          <w:sz w:val="28"/>
          <w:szCs w:val="28"/>
        </w:rPr>
      </w:pPr>
      <w:r w:rsidRPr="006B5BE4">
        <w:rPr>
          <w:rFonts w:ascii="SimSun" w:eastAsia="SimSun" w:hAnsi="SimSun" w:hint="eastAsia"/>
          <w:bCs/>
          <w:sz w:val="28"/>
          <w:szCs w:val="28"/>
        </w:rPr>
        <w:t>目前主体工程已于2017年6月完工。2018年底已完成地砖铺设、吊顶等内部装修，2019年3月底，室外道路路沿石已铺设完成，地基已碾压成型，近期准备铺设水稳层和沥青路面。</w:t>
      </w:r>
    </w:p>
    <w:p w:rsidR="009B5187" w:rsidRPr="006B5BE4" w:rsidRDefault="006B5BE4" w:rsidP="006B5BE4">
      <w:pPr>
        <w:spacing w:line="600" w:lineRule="exact"/>
        <w:ind w:firstLineChars="200" w:firstLine="560"/>
        <w:rPr>
          <w:rFonts w:ascii="SimSun" w:eastAsia="SimSun" w:hAnsi="SimSun"/>
          <w:sz w:val="28"/>
        </w:rPr>
      </w:pPr>
      <w:r w:rsidRPr="006B5BE4">
        <w:rPr>
          <w:rFonts w:ascii="SimSun" w:eastAsia="SimSun" w:hAnsi="SimSun" w:hint="eastAsia"/>
          <w:sz w:val="28"/>
        </w:rPr>
        <w:t>截止</w:t>
      </w:r>
      <w:r w:rsidRPr="006B5BE4">
        <w:rPr>
          <w:rFonts w:ascii="SimSun" w:eastAsia="SimSun" w:hAnsi="SimSun" w:cstheme="minorEastAsia" w:hint="eastAsia"/>
          <w:sz w:val="28"/>
        </w:rPr>
        <w:t>2019年3月31日，已累计完成投资1600万元，占总投资的97%。</w:t>
      </w:r>
    </w:p>
    <w:p w:rsidR="009B5187" w:rsidRPr="006B5BE4" w:rsidRDefault="006B5BE4" w:rsidP="006B5BE4">
      <w:pPr>
        <w:pStyle w:val="2"/>
        <w:widowControl w:val="0"/>
        <w:spacing w:before="0" w:after="0" w:line="600" w:lineRule="exact"/>
        <w:jc w:val="both"/>
        <w:rPr>
          <w:rFonts w:ascii="SimSun" w:eastAsia="SimSun" w:hAnsi="SimSun"/>
          <w:bCs w:val="0"/>
          <w:sz w:val="28"/>
          <w:szCs w:val="28"/>
        </w:rPr>
      </w:pPr>
      <w:bookmarkStart w:id="27" w:name="_Toc17895417"/>
      <w:r w:rsidRPr="006B5BE4">
        <w:rPr>
          <w:rFonts w:ascii="SimSun" w:eastAsia="SimSun" w:hAnsi="SimSun" w:hint="eastAsia"/>
          <w:bCs w:val="0"/>
          <w:sz w:val="28"/>
          <w:szCs w:val="28"/>
        </w:rPr>
        <w:t>五、一般债券重大公开事项</w:t>
      </w:r>
      <w:bookmarkEnd w:id="27"/>
    </w:p>
    <w:p w:rsidR="009B5187" w:rsidRPr="006B5BE4" w:rsidRDefault="006B5BE4" w:rsidP="006B5BE4">
      <w:pPr>
        <w:widowControl w:val="0"/>
        <w:adjustRightInd w:val="0"/>
        <w:snapToGrid w:val="0"/>
        <w:spacing w:line="600" w:lineRule="exact"/>
        <w:ind w:firstLine="560"/>
        <w:jc w:val="both"/>
        <w:rPr>
          <w:rFonts w:ascii="SimSun" w:eastAsia="SimSun" w:hAnsi="SimSun"/>
          <w:bCs/>
          <w:sz w:val="28"/>
          <w:szCs w:val="28"/>
        </w:rPr>
      </w:pPr>
      <w:r w:rsidRPr="006B5BE4">
        <w:rPr>
          <w:rFonts w:ascii="SimSun" w:eastAsia="SimSun" w:hAnsi="SimSun" w:hint="eastAsia"/>
          <w:bCs/>
          <w:sz w:val="28"/>
          <w:szCs w:val="28"/>
        </w:rPr>
        <w:t>截止2</w:t>
      </w:r>
      <w:r w:rsidRPr="006B5BE4">
        <w:rPr>
          <w:rFonts w:ascii="SimSun" w:eastAsia="SimSun" w:hAnsi="SimSun"/>
          <w:bCs/>
          <w:sz w:val="28"/>
          <w:szCs w:val="28"/>
        </w:rPr>
        <w:t>018</w:t>
      </w:r>
      <w:r w:rsidRPr="006B5BE4">
        <w:rPr>
          <w:rFonts w:ascii="SimSun" w:eastAsia="SimSun" w:hAnsi="SimSun" w:hint="eastAsia"/>
          <w:bCs/>
          <w:sz w:val="28"/>
          <w:szCs w:val="28"/>
        </w:rPr>
        <w:t>年末，本单位所在债券资金使用地区未发生可能影响当地一般公共预算收入的重大事项。</w:t>
      </w:r>
    </w:p>
    <w:p w:rsidR="009B5187" w:rsidRPr="006B5BE4" w:rsidRDefault="009B5187" w:rsidP="006B5BE4">
      <w:pPr>
        <w:widowControl w:val="0"/>
        <w:adjustRightInd w:val="0"/>
        <w:snapToGrid w:val="0"/>
        <w:spacing w:line="600" w:lineRule="exact"/>
        <w:ind w:firstLine="560"/>
        <w:jc w:val="both"/>
        <w:rPr>
          <w:rFonts w:ascii="SimSun" w:eastAsia="SimSun" w:hAnsi="SimSun"/>
          <w:bCs/>
          <w:sz w:val="28"/>
          <w:szCs w:val="28"/>
        </w:rPr>
      </w:pPr>
    </w:p>
    <w:p w:rsidR="009B5187" w:rsidRPr="006B5BE4" w:rsidRDefault="006B5BE4" w:rsidP="006B5BE4">
      <w:pPr>
        <w:widowControl w:val="0"/>
        <w:adjustRightInd w:val="0"/>
        <w:snapToGrid w:val="0"/>
        <w:spacing w:line="600" w:lineRule="exact"/>
        <w:ind w:firstLineChars="1900" w:firstLine="5320"/>
        <w:jc w:val="both"/>
        <w:rPr>
          <w:rFonts w:ascii="SimSun" w:eastAsia="SimSun" w:hAnsi="SimSun"/>
          <w:bCs/>
          <w:sz w:val="28"/>
          <w:szCs w:val="28"/>
        </w:rPr>
      </w:pPr>
      <w:r w:rsidRPr="006B5BE4">
        <w:rPr>
          <w:rFonts w:ascii="SimSun" w:eastAsia="SimSun" w:hAnsi="SimSun" w:hint="eastAsia"/>
          <w:bCs/>
          <w:sz w:val="28"/>
          <w:szCs w:val="28"/>
        </w:rPr>
        <w:t>阳泉市城区科学技术局</w:t>
      </w:r>
    </w:p>
    <w:p w:rsidR="009B5187" w:rsidRPr="006B5BE4" w:rsidRDefault="006B5BE4" w:rsidP="006B5BE4">
      <w:pPr>
        <w:spacing w:line="600" w:lineRule="exact"/>
        <w:ind w:firstLineChars="200" w:firstLine="560"/>
        <w:jc w:val="center"/>
        <w:rPr>
          <w:rFonts w:ascii="SimSun" w:eastAsia="SimSun" w:hAnsi="SimSun"/>
        </w:rPr>
      </w:pPr>
      <w:r w:rsidRPr="006B5BE4">
        <w:rPr>
          <w:rFonts w:ascii="SimSun" w:eastAsia="SimSun" w:hAnsi="SimSun" w:hint="eastAsia"/>
          <w:bCs/>
          <w:sz w:val="28"/>
          <w:szCs w:val="28"/>
        </w:rPr>
        <w:t xml:space="preserve">                                 二〇一九年八月</w:t>
      </w:r>
    </w:p>
    <w:p w:rsidR="009B5187" w:rsidRDefault="006B5BE4">
      <w:r>
        <w:br w:type="page"/>
      </w:r>
    </w:p>
    <w:p w:rsidR="009B5187" w:rsidRPr="006B5BE4" w:rsidRDefault="006B5BE4" w:rsidP="006B5BE4">
      <w:pPr>
        <w:adjustRightInd w:val="0"/>
        <w:snapToGrid w:val="0"/>
        <w:spacing w:line="600" w:lineRule="exact"/>
        <w:jc w:val="center"/>
        <w:outlineLvl w:val="0"/>
        <w:rPr>
          <w:b/>
          <w:sz w:val="32"/>
          <w:szCs w:val="32"/>
        </w:rPr>
      </w:pPr>
      <w:bookmarkStart w:id="28" w:name="_Toc17895418"/>
      <w:r w:rsidRPr="006B5BE4">
        <w:rPr>
          <w:rFonts w:hint="eastAsia"/>
          <w:b/>
          <w:sz w:val="32"/>
          <w:szCs w:val="32"/>
        </w:rPr>
        <w:lastRenderedPageBreak/>
        <w:t>阳泉市城区教育局</w:t>
      </w:r>
      <w:bookmarkEnd w:id="28"/>
    </w:p>
    <w:p w:rsidR="009B5187" w:rsidRPr="006B5BE4" w:rsidRDefault="006B5BE4" w:rsidP="006B5BE4">
      <w:pPr>
        <w:spacing w:line="600" w:lineRule="exact"/>
        <w:jc w:val="center"/>
        <w:outlineLvl w:val="0"/>
        <w:rPr>
          <w:b/>
          <w:sz w:val="32"/>
          <w:szCs w:val="32"/>
        </w:rPr>
      </w:pPr>
      <w:bookmarkStart w:id="29" w:name="_Toc17895419"/>
      <w:r w:rsidRPr="006B5BE4">
        <w:rPr>
          <w:rFonts w:hint="eastAsia"/>
          <w:b/>
          <w:sz w:val="32"/>
          <w:szCs w:val="32"/>
        </w:rPr>
        <w:t>债券存续期信息公示</w:t>
      </w:r>
      <w:bookmarkEnd w:id="29"/>
    </w:p>
    <w:p w:rsidR="009B5187" w:rsidRDefault="006B5BE4" w:rsidP="006B5BE4">
      <w:pPr>
        <w:adjustRightInd w:val="0"/>
        <w:snapToGrid w:val="0"/>
        <w:spacing w:line="600" w:lineRule="exact"/>
        <w:ind w:firstLine="561"/>
        <w:jc w:val="both"/>
        <w:outlineLvl w:val="0"/>
        <w:rPr>
          <w:b/>
          <w:bCs/>
          <w:sz w:val="28"/>
          <w:szCs w:val="28"/>
        </w:rPr>
      </w:pPr>
      <w:bookmarkStart w:id="30" w:name="_Toc17895420"/>
      <w:r>
        <w:rPr>
          <w:rFonts w:hint="eastAsia"/>
          <w:b/>
          <w:bCs/>
          <w:sz w:val="28"/>
          <w:szCs w:val="28"/>
        </w:rPr>
        <w:t>一、债券资金使用单位</w:t>
      </w:r>
      <w:bookmarkEnd w:id="30"/>
    </w:p>
    <w:p w:rsidR="009B5187" w:rsidRDefault="006B5BE4" w:rsidP="006B5BE4">
      <w:pPr>
        <w:adjustRightInd w:val="0"/>
        <w:snapToGrid w:val="0"/>
        <w:spacing w:line="600" w:lineRule="exact"/>
        <w:ind w:firstLine="560"/>
        <w:jc w:val="both"/>
        <w:rPr>
          <w:bCs/>
          <w:sz w:val="28"/>
          <w:szCs w:val="28"/>
        </w:rPr>
      </w:pPr>
      <w:r>
        <w:rPr>
          <w:rFonts w:hint="eastAsia"/>
          <w:bCs/>
          <w:sz w:val="28"/>
          <w:szCs w:val="28"/>
        </w:rPr>
        <w:t>本次信息公示所涉一般债券资金使用单位：</w:t>
      </w:r>
      <w:r>
        <w:rPr>
          <w:bCs/>
          <w:sz w:val="28"/>
          <w:szCs w:val="28"/>
        </w:rPr>
        <w:t>阳泉市城区教育局</w:t>
      </w:r>
      <w:r>
        <w:rPr>
          <w:rFonts w:hint="eastAsia"/>
          <w:bCs/>
          <w:sz w:val="28"/>
          <w:szCs w:val="28"/>
        </w:rPr>
        <w:t>。本单位依法取得了阳泉市城区机构编制委员会办公室颁发的《统一社会信用代码证书》。基本信息如下：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4"/>
        <w:gridCol w:w="5858"/>
      </w:tblGrid>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名称</w:t>
            </w:r>
          </w:p>
        </w:tc>
        <w:tc>
          <w:tcPr>
            <w:tcW w:w="5858" w:type="dxa"/>
          </w:tcPr>
          <w:p w:rsidR="009B5187" w:rsidRDefault="006B5BE4" w:rsidP="006B5BE4">
            <w:pPr>
              <w:adjustRightInd w:val="0"/>
              <w:snapToGrid w:val="0"/>
              <w:spacing w:line="600" w:lineRule="exact"/>
              <w:jc w:val="center"/>
              <w:rPr>
                <w:bCs/>
                <w:color w:val="000000" w:themeColor="text1"/>
                <w:sz w:val="28"/>
                <w:szCs w:val="28"/>
              </w:rPr>
            </w:pPr>
            <w:r>
              <w:rPr>
                <w:bCs/>
                <w:color w:val="000000" w:themeColor="text1"/>
                <w:sz w:val="28"/>
                <w:szCs w:val="28"/>
              </w:rPr>
              <w:t>阳泉市城区教育局</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机构性质</w:t>
            </w:r>
          </w:p>
        </w:tc>
        <w:tc>
          <w:tcPr>
            <w:tcW w:w="5858"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机关</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11140302012315245G</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负责人</w:t>
            </w:r>
          </w:p>
        </w:tc>
        <w:tc>
          <w:tcPr>
            <w:tcW w:w="5858"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李贵荣</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机构地址</w:t>
            </w:r>
          </w:p>
        </w:tc>
        <w:tc>
          <w:tcPr>
            <w:tcW w:w="5858"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阳泉市南大街23号</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颁发日期</w:t>
            </w:r>
          </w:p>
        </w:tc>
        <w:tc>
          <w:tcPr>
            <w:tcW w:w="5858" w:type="dxa"/>
          </w:tcPr>
          <w:p w:rsidR="009B5187" w:rsidRDefault="006B5BE4" w:rsidP="006B5BE4">
            <w:pPr>
              <w:adjustRightInd w:val="0"/>
              <w:snapToGrid w:val="0"/>
              <w:spacing w:line="600" w:lineRule="exact"/>
              <w:jc w:val="center"/>
              <w:rPr>
                <w:bCs/>
                <w:color w:val="000000" w:themeColor="text1"/>
                <w:sz w:val="28"/>
                <w:szCs w:val="28"/>
              </w:rPr>
            </w:pPr>
            <w:r>
              <w:rPr>
                <w:rFonts w:hint="eastAsia"/>
                <w:bCs/>
                <w:color w:val="000000" w:themeColor="text1"/>
                <w:sz w:val="28"/>
                <w:szCs w:val="28"/>
              </w:rPr>
              <w:t>2017年11月21日</w:t>
            </w:r>
          </w:p>
        </w:tc>
      </w:tr>
    </w:tbl>
    <w:p w:rsidR="009B5187" w:rsidRDefault="006B5BE4" w:rsidP="006B5BE4">
      <w:pPr>
        <w:spacing w:line="600" w:lineRule="exact"/>
        <w:jc w:val="both"/>
        <w:rPr>
          <w:b/>
          <w:sz w:val="28"/>
          <w:szCs w:val="28"/>
        </w:rPr>
      </w:pPr>
      <w:r>
        <w:rPr>
          <w:rFonts w:hint="eastAsia"/>
          <w:b/>
          <w:sz w:val="28"/>
          <w:szCs w:val="28"/>
        </w:rPr>
        <w:t xml:space="preserve">    二、债券资金拨付情况</w:t>
      </w:r>
    </w:p>
    <w:p w:rsidR="009B5187" w:rsidRDefault="006B5BE4" w:rsidP="006B5BE4">
      <w:pPr>
        <w:spacing w:line="600" w:lineRule="exact"/>
        <w:ind w:firstLine="560"/>
        <w:jc w:val="both"/>
        <w:rPr>
          <w:sz w:val="28"/>
          <w:szCs w:val="28"/>
        </w:rPr>
      </w:pPr>
      <w:r>
        <w:rPr>
          <w:rFonts w:hint="eastAsia"/>
          <w:sz w:val="28"/>
          <w:szCs w:val="28"/>
        </w:rPr>
        <w:t>2</w:t>
      </w:r>
      <w:r>
        <w:rPr>
          <w:sz w:val="28"/>
          <w:szCs w:val="28"/>
        </w:rPr>
        <w:t>018</w:t>
      </w:r>
      <w:r>
        <w:rPr>
          <w:rFonts w:hint="eastAsia"/>
          <w:sz w:val="28"/>
          <w:szCs w:val="28"/>
        </w:rPr>
        <w:t>年度，阳泉市城区教育局共收到拨付的债券资金400</w:t>
      </w:r>
      <w:r>
        <w:rPr>
          <w:sz w:val="28"/>
          <w:szCs w:val="28"/>
        </w:rPr>
        <w:t>.00</w:t>
      </w:r>
      <w:r>
        <w:rPr>
          <w:rFonts w:hint="eastAsia"/>
          <w:sz w:val="28"/>
          <w:szCs w:val="28"/>
        </w:rPr>
        <w:t>万元，全部为一般债券资金。具体情况如下：</w:t>
      </w:r>
    </w:p>
    <w:p w:rsidR="009B5187" w:rsidRDefault="006B5BE4" w:rsidP="006B5BE4">
      <w:pPr>
        <w:spacing w:line="600" w:lineRule="exact"/>
        <w:ind w:firstLine="560"/>
        <w:jc w:val="both"/>
        <w:rPr>
          <w:sz w:val="28"/>
          <w:szCs w:val="28"/>
        </w:rPr>
      </w:pPr>
      <w:r>
        <w:rPr>
          <w:rFonts w:hint="eastAsia"/>
          <w:color w:val="000000" w:themeColor="text1"/>
          <w:sz w:val="28"/>
          <w:szCs w:val="28"/>
        </w:rPr>
        <w:t>（一）2018年9月至2018年12月，阳泉市城区财政局拨付债券资金200.00万元，用于阳</w:t>
      </w:r>
      <w:r>
        <w:rPr>
          <w:rFonts w:hint="eastAsia"/>
          <w:sz w:val="28"/>
          <w:szCs w:val="28"/>
        </w:rPr>
        <w:t>泉市第六中学校操场及室外建设工程。</w:t>
      </w:r>
    </w:p>
    <w:p w:rsidR="009B5187" w:rsidRDefault="006B5BE4" w:rsidP="006B5BE4">
      <w:pPr>
        <w:widowControl w:val="0"/>
        <w:spacing w:line="600" w:lineRule="exact"/>
        <w:ind w:firstLine="560"/>
        <w:jc w:val="both"/>
        <w:rPr>
          <w:sz w:val="28"/>
          <w:szCs w:val="28"/>
        </w:rPr>
      </w:pPr>
      <w:r>
        <w:rPr>
          <w:rFonts w:hint="eastAsia"/>
          <w:sz w:val="28"/>
          <w:szCs w:val="28"/>
        </w:rPr>
        <w:t>（二）2018年10月，</w:t>
      </w:r>
      <w:r>
        <w:rPr>
          <w:rFonts w:hint="eastAsia"/>
          <w:color w:val="000000" w:themeColor="text1"/>
          <w:sz w:val="28"/>
          <w:szCs w:val="28"/>
        </w:rPr>
        <w:t>阳泉市城区财政局</w:t>
      </w:r>
      <w:r>
        <w:rPr>
          <w:rFonts w:hint="eastAsia"/>
          <w:sz w:val="28"/>
          <w:szCs w:val="28"/>
        </w:rPr>
        <w:t>拨付债券资金200.00万元，用于阳泉市南山幼儿园东侧挡土墙支护工程及地下室建设。</w:t>
      </w:r>
    </w:p>
    <w:p w:rsidR="009B5187" w:rsidRDefault="006B5BE4" w:rsidP="006B5BE4">
      <w:pPr>
        <w:spacing w:line="600" w:lineRule="exact"/>
        <w:jc w:val="both"/>
        <w:rPr>
          <w:b/>
          <w:sz w:val="28"/>
          <w:szCs w:val="28"/>
        </w:rPr>
      </w:pPr>
      <w:r>
        <w:rPr>
          <w:rFonts w:hint="eastAsia"/>
          <w:b/>
          <w:sz w:val="28"/>
          <w:szCs w:val="28"/>
        </w:rPr>
        <w:t xml:space="preserve">    三、债券资金使用情况</w:t>
      </w:r>
    </w:p>
    <w:p w:rsidR="009B5187" w:rsidRDefault="006B5BE4" w:rsidP="006B5BE4">
      <w:pPr>
        <w:spacing w:line="600" w:lineRule="exact"/>
        <w:jc w:val="both"/>
        <w:rPr>
          <w:sz w:val="28"/>
          <w:szCs w:val="28"/>
        </w:rPr>
      </w:pPr>
      <w:r>
        <w:rPr>
          <w:rFonts w:hint="eastAsia"/>
          <w:sz w:val="28"/>
          <w:szCs w:val="28"/>
        </w:rPr>
        <w:t xml:space="preserve">    （一）阳泉市第六中学校操场及室外建设工程</w:t>
      </w:r>
    </w:p>
    <w:p w:rsidR="009B5187" w:rsidRDefault="006B5BE4" w:rsidP="006B5BE4">
      <w:pPr>
        <w:spacing w:line="600" w:lineRule="exact"/>
        <w:ind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日，2</w:t>
      </w:r>
      <w:r>
        <w:rPr>
          <w:sz w:val="28"/>
          <w:szCs w:val="28"/>
        </w:rPr>
        <w:t>018</w:t>
      </w:r>
      <w:r>
        <w:rPr>
          <w:rFonts w:hint="eastAsia"/>
          <w:sz w:val="28"/>
          <w:szCs w:val="28"/>
        </w:rPr>
        <w:t>年度阳泉市城区教育局阳泉市第六中学校操场及室外建设工程本年度债券资金已全部使用完毕。</w:t>
      </w:r>
    </w:p>
    <w:tbl>
      <w:tblPr>
        <w:tblW w:w="8522" w:type="dxa"/>
        <w:jc w:val="center"/>
        <w:tblLayout w:type="fixed"/>
        <w:tblLook w:val="04A0"/>
      </w:tblPr>
      <w:tblGrid>
        <w:gridCol w:w="816"/>
        <w:gridCol w:w="1277"/>
        <w:gridCol w:w="5386"/>
        <w:gridCol w:w="1043"/>
      </w:tblGrid>
      <w:tr w:rsidR="009B5187">
        <w:trPr>
          <w:trHeight w:hRule="exact" w:val="510"/>
          <w:tblHeader/>
          <w:jc w:val="center"/>
        </w:trPr>
        <w:tc>
          <w:tcPr>
            <w:tcW w:w="816" w:type="dxa"/>
            <w:tcBorders>
              <w:top w:val="nil"/>
              <w:left w:val="nil"/>
              <w:bottom w:val="single" w:sz="4" w:space="0" w:color="auto"/>
              <w:right w:val="nil"/>
            </w:tcBorders>
            <w:shd w:val="clear" w:color="auto" w:fill="auto"/>
            <w:noWrap/>
            <w:vAlign w:val="center"/>
          </w:tcPr>
          <w:p w:rsidR="009B5187" w:rsidRDefault="009B5187">
            <w:pPr>
              <w:rPr>
                <w:rFonts w:cs="Times New Roman"/>
                <w:sz w:val="20"/>
                <w:szCs w:val="20"/>
              </w:rPr>
            </w:pPr>
          </w:p>
        </w:tc>
        <w:tc>
          <w:tcPr>
            <w:tcW w:w="1277" w:type="dxa"/>
            <w:tcBorders>
              <w:top w:val="nil"/>
              <w:left w:val="nil"/>
              <w:bottom w:val="single" w:sz="4" w:space="0" w:color="auto"/>
              <w:right w:val="nil"/>
            </w:tcBorders>
            <w:shd w:val="clear" w:color="auto" w:fill="auto"/>
            <w:noWrap/>
            <w:vAlign w:val="center"/>
          </w:tcPr>
          <w:p w:rsidR="009B5187" w:rsidRDefault="009B5187">
            <w:pPr>
              <w:rPr>
                <w:rFonts w:cs="Times New Roman"/>
                <w:sz w:val="20"/>
                <w:szCs w:val="20"/>
              </w:rPr>
            </w:pPr>
          </w:p>
        </w:tc>
        <w:tc>
          <w:tcPr>
            <w:tcW w:w="6429" w:type="dxa"/>
            <w:gridSpan w:val="2"/>
            <w:tcBorders>
              <w:top w:val="nil"/>
              <w:left w:val="nil"/>
              <w:bottom w:val="single" w:sz="4" w:space="0" w:color="auto"/>
              <w:right w:val="nil"/>
            </w:tcBorders>
            <w:shd w:val="clear" w:color="auto" w:fill="auto"/>
            <w:noWrap/>
            <w:vAlign w:val="center"/>
          </w:tcPr>
          <w:p w:rsidR="009B5187" w:rsidRDefault="006B5BE4">
            <w:pPr>
              <w:jc w:val="right"/>
              <w:rPr>
                <w:color w:val="000000"/>
                <w:sz w:val="20"/>
                <w:szCs w:val="20"/>
              </w:rPr>
            </w:pPr>
            <w:r>
              <w:rPr>
                <w:rFonts w:hint="eastAsia"/>
                <w:color w:val="000000"/>
                <w:sz w:val="20"/>
                <w:szCs w:val="20"/>
              </w:rPr>
              <w:t>金额单位：万元</w:t>
            </w:r>
          </w:p>
        </w:tc>
      </w:tr>
      <w:tr w:rsidR="009B5187">
        <w:trPr>
          <w:trHeight w:hRule="exact" w:val="510"/>
          <w:tblHeader/>
          <w:jc w:val="center"/>
        </w:trPr>
        <w:tc>
          <w:tcPr>
            <w:tcW w:w="816" w:type="dxa"/>
            <w:tcBorders>
              <w:top w:val="single"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序 号</w:t>
            </w:r>
          </w:p>
        </w:tc>
        <w:tc>
          <w:tcPr>
            <w:tcW w:w="1277"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日 期</w:t>
            </w:r>
          </w:p>
        </w:tc>
        <w:tc>
          <w:tcPr>
            <w:tcW w:w="5386"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摘 要</w:t>
            </w:r>
          </w:p>
        </w:tc>
        <w:tc>
          <w:tcPr>
            <w:tcW w:w="1043" w:type="dxa"/>
            <w:tcBorders>
              <w:top w:val="single" w:sz="4" w:space="0" w:color="auto"/>
              <w:left w:val="dotted" w:sz="4" w:space="0" w:color="auto"/>
              <w:bottom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 xml:space="preserve">金 额 </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1</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2018.09.13</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支付工程款</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0.93</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2</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支付设计院设计费</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20.00</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3</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支付工程渣土费</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10.56</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4</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支付业主担保费</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8.66</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5</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支付线路改签费</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12.00</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6</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支付环评费</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2.00</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7</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支付勘察费</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7.79</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8</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 xml:space="preserve">支付咨询服务费 </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0.50</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9</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支付科研编制费</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7.10</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10</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支付环境监测费</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0.10</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11</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支付审图费</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color w:val="000000"/>
                <w:sz w:val="20"/>
                <w:szCs w:val="20"/>
              </w:rPr>
              <w:t>6.10</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1</w:t>
            </w:r>
            <w:r>
              <w:rPr>
                <w:color w:val="000000"/>
                <w:sz w:val="20"/>
                <w:szCs w:val="20"/>
              </w:rPr>
              <w:t>2</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支付监理费</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18.00</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1</w:t>
            </w:r>
            <w:r>
              <w:rPr>
                <w:color w:val="000000"/>
                <w:sz w:val="20"/>
                <w:szCs w:val="20"/>
              </w:rPr>
              <w:t>3</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b/>
                <w:bCs/>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sz w:val="20"/>
                <w:szCs w:val="20"/>
              </w:rPr>
            </w:pPr>
            <w:r>
              <w:rPr>
                <w:rFonts w:hint="eastAsia"/>
                <w:color w:val="000000"/>
                <w:sz w:val="20"/>
                <w:szCs w:val="20"/>
              </w:rPr>
              <w:t>支付工程进度款</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b/>
                <w:bCs/>
                <w:color w:val="000000"/>
                <w:sz w:val="20"/>
                <w:szCs w:val="20"/>
              </w:rPr>
            </w:pPr>
            <w:r>
              <w:rPr>
                <w:rFonts w:hint="eastAsia"/>
                <w:color w:val="000000"/>
                <w:sz w:val="20"/>
                <w:szCs w:val="20"/>
              </w:rPr>
              <w:t>69.01</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1</w:t>
            </w:r>
            <w:r>
              <w:rPr>
                <w:color w:val="000000"/>
                <w:sz w:val="20"/>
                <w:szCs w:val="20"/>
              </w:rPr>
              <w:t>4</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支付招标控制价编制费</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16.10</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1</w:t>
            </w:r>
            <w:r>
              <w:rPr>
                <w:color w:val="000000"/>
                <w:sz w:val="20"/>
                <w:szCs w:val="20"/>
              </w:rPr>
              <w:t>5</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支付招标费</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12.65</w:t>
            </w:r>
          </w:p>
        </w:tc>
      </w:tr>
      <w:tr w:rsidR="009B5187">
        <w:trPr>
          <w:trHeight w:hRule="exact" w:val="510"/>
          <w:jc w:val="center"/>
        </w:trPr>
        <w:tc>
          <w:tcPr>
            <w:tcW w:w="81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1</w:t>
            </w:r>
            <w:r>
              <w:rPr>
                <w:color w:val="000000"/>
                <w:sz w:val="20"/>
                <w:szCs w:val="20"/>
              </w:rPr>
              <w:t>6</w:t>
            </w:r>
          </w:p>
        </w:tc>
        <w:tc>
          <w:tcPr>
            <w:tcW w:w="1277"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2018.12.12</w:t>
            </w:r>
          </w:p>
        </w:tc>
        <w:tc>
          <w:tcPr>
            <w:tcW w:w="538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支付设计费</w:t>
            </w:r>
          </w:p>
        </w:tc>
        <w:tc>
          <w:tcPr>
            <w:tcW w:w="1043"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8.50</w:t>
            </w:r>
          </w:p>
        </w:tc>
      </w:tr>
      <w:tr w:rsidR="009B5187">
        <w:trPr>
          <w:trHeight w:hRule="exact" w:val="510"/>
          <w:jc w:val="center"/>
        </w:trPr>
        <w:tc>
          <w:tcPr>
            <w:tcW w:w="7479" w:type="dxa"/>
            <w:gridSpan w:val="3"/>
            <w:tcBorders>
              <w:top w:val="dotted" w:sz="4" w:space="0" w:color="auto"/>
              <w:bottom w:val="single" w:sz="4" w:space="0" w:color="auto"/>
              <w:right w:val="dotted" w:sz="4" w:space="0" w:color="auto"/>
            </w:tcBorders>
            <w:shd w:val="clear" w:color="auto" w:fill="auto"/>
            <w:noWrap/>
            <w:vAlign w:val="center"/>
          </w:tcPr>
          <w:p w:rsidR="009B5187" w:rsidRDefault="006B5BE4">
            <w:pPr>
              <w:jc w:val="center"/>
              <w:textAlignment w:val="center"/>
              <w:rPr>
                <w:b/>
                <w:bCs/>
                <w:color w:val="000000"/>
                <w:sz w:val="20"/>
                <w:szCs w:val="20"/>
              </w:rPr>
            </w:pPr>
            <w:r>
              <w:rPr>
                <w:rFonts w:hint="eastAsia"/>
                <w:b/>
                <w:bCs/>
                <w:color w:val="000000"/>
                <w:sz w:val="20"/>
                <w:szCs w:val="20"/>
              </w:rPr>
              <w:t>合 计</w:t>
            </w:r>
          </w:p>
        </w:tc>
        <w:tc>
          <w:tcPr>
            <w:tcW w:w="1043" w:type="dxa"/>
            <w:tcBorders>
              <w:top w:val="dotted" w:sz="4" w:space="0" w:color="auto"/>
              <w:left w:val="dotted" w:sz="4" w:space="0" w:color="auto"/>
              <w:bottom w:val="single" w:sz="4" w:space="0" w:color="auto"/>
            </w:tcBorders>
            <w:shd w:val="clear" w:color="auto" w:fill="auto"/>
            <w:noWrap/>
            <w:vAlign w:val="center"/>
          </w:tcPr>
          <w:p w:rsidR="009B5187" w:rsidRDefault="006B5BE4">
            <w:pPr>
              <w:jc w:val="center"/>
              <w:textAlignment w:val="center"/>
              <w:rPr>
                <w:color w:val="000000"/>
                <w:sz w:val="20"/>
                <w:szCs w:val="20"/>
              </w:rPr>
            </w:pPr>
            <w:r>
              <w:rPr>
                <w:rFonts w:hint="eastAsia"/>
                <w:b/>
                <w:bCs/>
                <w:color w:val="000000"/>
                <w:sz w:val="20"/>
                <w:szCs w:val="20"/>
              </w:rPr>
              <w:t>200.00</w:t>
            </w:r>
          </w:p>
        </w:tc>
      </w:tr>
    </w:tbl>
    <w:p w:rsidR="009B5187" w:rsidRDefault="006B5BE4">
      <w:pPr>
        <w:adjustRightInd w:val="0"/>
        <w:snapToGrid w:val="0"/>
        <w:spacing w:line="600" w:lineRule="exact"/>
        <w:ind w:leftChars="200" w:left="480"/>
        <w:jc w:val="both"/>
        <w:rPr>
          <w:bCs/>
          <w:sz w:val="28"/>
          <w:szCs w:val="28"/>
        </w:rPr>
      </w:pPr>
      <w:r>
        <w:rPr>
          <w:rFonts w:hint="eastAsia"/>
          <w:bCs/>
          <w:sz w:val="28"/>
          <w:szCs w:val="28"/>
        </w:rPr>
        <w:t>（二）阳泉市南山幼儿园东侧挡土墙支护工程及地下室建设项目</w:t>
      </w:r>
    </w:p>
    <w:p w:rsidR="009B5187" w:rsidRDefault="006B5BE4">
      <w:pPr>
        <w:spacing w:line="600" w:lineRule="exact"/>
        <w:ind w:firstLineChars="200" w:firstLine="560"/>
        <w:jc w:val="both"/>
        <w:rPr>
          <w:bCs/>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日，阳泉市城区教育局阳泉市南山幼儿园东侧挡土墙支护工程及地下室建设项目本年度债券资金已全部使用完毕。</w:t>
      </w:r>
    </w:p>
    <w:tbl>
      <w:tblPr>
        <w:tblW w:w="8522" w:type="dxa"/>
        <w:jc w:val="center"/>
        <w:tblLayout w:type="fixed"/>
        <w:tblLook w:val="04A0"/>
      </w:tblPr>
      <w:tblGrid>
        <w:gridCol w:w="787"/>
        <w:gridCol w:w="1306"/>
        <w:gridCol w:w="4813"/>
        <w:gridCol w:w="1616"/>
      </w:tblGrid>
      <w:tr w:rsidR="009B5187">
        <w:trPr>
          <w:trHeight w:val="454"/>
          <w:tblHeader/>
          <w:jc w:val="center"/>
        </w:trPr>
        <w:tc>
          <w:tcPr>
            <w:tcW w:w="787" w:type="dxa"/>
            <w:tcBorders>
              <w:top w:val="nil"/>
              <w:left w:val="nil"/>
              <w:bottom w:val="single" w:sz="4" w:space="0" w:color="auto"/>
              <w:right w:val="nil"/>
            </w:tcBorders>
            <w:shd w:val="clear" w:color="auto" w:fill="auto"/>
            <w:noWrap/>
            <w:vAlign w:val="bottom"/>
          </w:tcPr>
          <w:p w:rsidR="009B5187" w:rsidRDefault="009B5187">
            <w:pPr>
              <w:jc w:val="right"/>
              <w:rPr>
                <w:rFonts w:cs="Times New Roman"/>
                <w:sz w:val="20"/>
                <w:szCs w:val="20"/>
              </w:rPr>
            </w:pPr>
          </w:p>
        </w:tc>
        <w:tc>
          <w:tcPr>
            <w:tcW w:w="1306" w:type="dxa"/>
            <w:tcBorders>
              <w:top w:val="nil"/>
              <w:left w:val="nil"/>
              <w:bottom w:val="single" w:sz="4" w:space="0" w:color="auto"/>
              <w:right w:val="nil"/>
            </w:tcBorders>
            <w:shd w:val="clear" w:color="auto" w:fill="auto"/>
            <w:noWrap/>
            <w:vAlign w:val="bottom"/>
          </w:tcPr>
          <w:p w:rsidR="009B5187" w:rsidRDefault="009B5187">
            <w:pPr>
              <w:jc w:val="right"/>
              <w:rPr>
                <w:rFonts w:cs="Times New Roman"/>
                <w:sz w:val="20"/>
                <w:szCs w:val="20"/>
              </w:rPr>
            </w:pPr>
          </w:p>
        </w:tc>
        <w:tc>
          <w:tcPr>
            <w:tcW w:w="4813" w:type="dxa"/>
            <w:tcBorders>
              <w:top w:val="nil"/>
              <w:left w:val="nil"/>
              <w:bottom w:val="single" w:sz="4" w:space="0" w:color="auto"/>
              <w:right w:val="nil"/>
            </w:tcBorders>
            <w:shd w:val="clear" w:color="auto" w:fill="auto"/>
            <w:noWrap/>
            <w:vAlign w:val="bottom"/>
          </w:tcPr>
          <w:p w:rsidR="009B5187" w:rsidRDefault="009B5187">
            <w:pPr>
              <w:jc w:val="right"/>
              <w:rPr>
                <w:rFonts w:cs="Times New Roman"/>
                <w:sz w:val="20"/>
                <w:szCs w:val="20"/>
              </w:rPr>
            </w:pPr>
          </w:p>
        </w:tc>
        <w:tc>
          <w:tcPr>
            <w:tcW w:w="1616" w:type="dxa"/>
            <w:tcBorders>
              <w:top w:val="nil"/>
              <w:left w:val="nil"/>
              <w:bottom w:val="single" w:sz="4" w:space="0" w:color="auto"/>
              <w:right w:val="nil"/>
            </w:tcBorders>
            <w:shd w:val="clear" w:color="auto" w:fill="auto"/>
            <w:noWrap/>
            <w:vAlign w:val="bottom"/>
          </w:tcPr>
          <w:p w:rsidR="009B5187" w:rsidRDefault="006B5BE4">
            <w:pPr>
              <w:jc w:val="right"/>
              <w:rPr>
                <w:color w:val="000000"/>
                <w:sz w:val="20"/>
                <w:szCs w:val="20"/>
              </w:rPr>
            </w:pPr>
            <w:r>
              <w:rPr>
                <w:rFonts w:hint="eastAsia"/>
                <w:color w:val="000000"/>
                <w:sz w:val="20"/>
                <w:szCs w:val="20"/>
              </w:rPr>
              <w:t>金额单位：万元</w:t>
            </w:r>
          </w:p>
        </w:tc>
      </w:tr>
      <w:tr w:rsidR="009B5187">
        <w:trPr>
          <w:trHeight w:val="454"/>
          <w:tblHeader/>
          <w:jc w:val="center"/>
        </w:trPr>
        <w:tc>
          <w:tcPr>
            <w:tcW w:w="787" w:type="dxa"/>
            <w:tcBorders>
              <w:top w:val="single"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序 号</w:t>
            </w:r>
          </w:p>
        </w:tc>
        <w:tc>
          <w:tcPr>
            <w:tcW w:w="1306"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日 期</w:t>
            </w:r>
          </w:p>
        </w:tc>
        <w:tc>
          <w:tcPr>
            <w:tcW w:w="4813"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 xml:space="preserve">金 额 </w:t>
            </w:r>
          </w:p>
        </w:tc>
      </w:tr>
      <w:tr w:rsidR="009B5187">
        <w:trPr>
          <w:trHeight w:val="454"/>
          <w:jc w:val="center"/>
        </w:trPr>
        <w:tc>
          <w:tcPr>
            <w:tcW w:w="787"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1</w:t>
            </w:r>
          </w:p>
        </w:tc>
        <w:tc>
          <w:tcPr>
            <w:tcW w:w="130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sz w:val="20"/>
                <w:szCs w:val="20"/>
              </w:rPr>
              <w:t>2018.10.12</w:t>
            </w:r>
          </w:p>
        </w:tc>
        <w:tc>
          <w:tcPr>
            <w:tcW w:w="48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color w:val="000000"/>
                <w:sz w:val="20"/>
                <w:szCs w:val="20"/>
              </w:rPr>
              <w:t>200.00</w:t>
            </w:r>
          </w:p>
        </w:tc>
      </w:tr>
      <w:tr w:rsidR="009B5187">
        <w:trPr>
          <w:trHeight w:val="454"/>
          <w:jc w:val="center"/>
        </w:trPr>
        <w:tc>
          <w:tcPr>
            <w:tcW w:w="6906" w:type="dxa"/>
            <w:gridSpan w:val="3"/>
            <w:tcBorders>
              <w:top w:val="dotted" w:sz="4" w:space="0" w:color="auto"/>
              <w:bottom w:val="single"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b/>
                <w:bCs/>
                <w:color w:val="000000"/>
                <w:sz w:val="20"/>
                <w:szCs w:val="20"/>
              </w:rPr>
              <w:t>合 计</w:t>
            </w:r>
          </w:p>
        </w:tc>
        <w:tc>
          <w:tcPr>
            <w:tcW w:w="1616" w:type="dxa"/>
            <w:tcBorders>
              <w:top w:val="dotted" w:sz="4" w:space="0" w:color="auto"/>
              <w:left w:val="dotted" w:sz="4" w:space="0" w:color="auto"/>
              <w:bottom w:val="single" w:sz="4" w:space="0" w:color="auto"/>
            </w:tcBorders>
            <w:shd w:val="clear" w:color="auto" w:fill="auto"/>
            <w:noWrap/>
            <w:vAlign w:val="center"/>
          </w:tcPr>
          <w:p w:rsidR="009B5187" w:rsidRDefault="006B5BE4">
            <w:pPr>
              <w:jc w:val="center"/>
              <w:textAlignment w:val="center"/>
              <w:rPr>
                <w:color w:val="000000"/>
                <w:sz w:val="20"/>
                <w:szCs w:val="20"/>
              </w:rPr>
            </w:pPr>
            <w:r>
              <w:rPr>
                <w:b/>
                <w:color w:val="000000"/>
                <w:sz w:val="20"/>
                <w:szCs w:val="20"/>
              </w:rPr>
              <w:t>200.00</w:t>
            </w:r>
          </w:p>
        </w:tc>
      </w:tr>
    </w:tbl>
    <w:p w:rsidR="009B5187" w:rsidRDefault="006B5BE4">
      <w:pPr>
        <w:widowControl w:val="0"/>
        <w:adjustRightInd w:val="0"/>
        <w:snapToGrid w:val="0"/>
        <w:spacing w:line="600" w:lineRule="exact"/>
        <w:ind w:firstLineChars="200" w:firstLine="560"/>
        <w:jc w:val="both"/>
        <w:rPr>
          <w:b/>
          <w:sz w:val="28"/>
          <w:szCs w:val="28"/>
        </w:rPr>
      </w:pPr>
      <w:r>
        <w:rPr>
          <w:rFonts w:hint="eastAsia"/>
          <w:bCs/>
          <w:sz w:val="28"/>
          <w:szCs w:val="28"/>
        </w:rPr>
        <w:lastRenderedPageBreak/>
        <w:t>本单位严格按照一般债券资金用途使用，不存在资金用途调整情况。</w:t>
      </w:r>
    </w:p>
    <w:p w:rsidR="009B5187" w:rsidRDefault="006B5BE4" w:rsidP="006B5BE4">
      <w:pPr>
        <w:pStyle w:val="2"/>
        <w:widowControl w:val="0"/>
        <w:spacing w:before="0" w:after="0" w:line="600" w:lineRule="exact"/>
        <w:ind w:firstLine="549"/>
        <w:jc w:val="both"/>
        <w:rPr>
          <w:rFonts w:ascii="宋体" w:eastAsia="宋体" w:hAnsi="宋体"/>
          <w:bCs w:val="0"/>
          <w:sz w:val="28"/>
          <w:szCs w:val="28"/>
        </w:rPr>
      </w:pPr>
      <w:bookmarkStart w:id="31" w:name="_Toc17895421"/>
      <w:r>
        <w:rPr>
          <w:rFonts w:ascii="宋体" w:eastAsia="宋体" w:hAnsi="宋体" w:hint="eastAsia"/>
          <w:bCs w:val="0"/>
          <w:sz w:val="28"/>
          <w:szCs w:val="28"/>
        </w:rPr>
        <w:t>四、债券资金对应的投资项目</w:t>
      </w:r>
      <w:bookmarkEnd w:id="31"/>
    </w:p>
    <w:p w:rsidR="009B5187" w:rsidRDefault="006B5BE4" w:rsidP="006B5BE4">
      <w:pPr>
        <w:widowControl w:val="0"/>
        <w:adjustRightInd w:val="0"/>
        <w:snapToGrid w:val="0"/>
        <w:spacing w:line="600" w:lineRule="exact"/>
        <w:ind w:firstLine="560"/>
        <w:jc w:val="both"/>
        <w:rPr>
          <w:bCs/>
          <w:sz w:val="28"/>
          <w:szCs w:val="28"/>
        </w:rPr>
      </w:pPr>
      <w:r>
        <w:rPr>
          <w:rFonts w:hint="eastAsia"/>
          <w:bCs/>
          <w:sz w:val="28"/>
          <w:szCs w:val="28"/>
        </w:rPr>
        <w:t>一般债券资金对应的投资项目为阳泉市第六中学校操场及室外建设工程和阳泉市南山幼儿园东侧挡土墙支护及地下室建设。</w:t>
      </w:r>
    </w:p>
    <w:p w:rsidR="009B5187" w:rsidRDefault="006B5BE4" w:rsidP="006B5BE4">
      <w:pPr>
        <w:widowControl w:val="0"/>
        <w:adjustRightInd w:val="0"/>
        <w:snapToGrid w:val="0"/>
        <w:spacing w:line="600" w:lineRule="exact"/>
        <w:ind w:firstLine="560"/>
        <w:jc w:val="both"/>
        <w:rPr>
          <w:b/>
          <w:bCs/>
          <w:sz w:val="28"/>
          <w:szCs w:val="28"/>
        </w:rPr>
      </w:pPr>
      <w:r>
        <w:rPr>
          <w:rFonts w:hint="eastAsia"/>
          <w:b/>
          <w:bCs/>
          <w:sz w:val="28"/>
          <w:szCs w:val="28"/>
        </w:rPr>
        <w:t>（一）阳泉市第六中学校操场及室外建设工程项目</w:t>
      </w:r>
    </w:p>
    <w:p w:rsidR="009B5187" w:rsidRDefault="006B5BE4" w:rsidP="006B5BE4">
      <w:pPr>
        <w:widowControl w:val="0"/>
        <w:numPr>
          <w:ilvl w:val="255"/>
          <w:numId w:val="0"/>
        </w:numPr>
        <w:adjustRightInd w:val="0"/>
        <w:snapToGrid w:val="0"/>
        <w:spacing w:line="600" w:lineRule="exact"/>
        <w:ind w:firstLine="560"/>
        <w:jc w:val="both"/>
        <w:outlineLvl w:val="1"/>
        <w:rPr>
          <w:b/>
          <w:sz w:val="28"/>
          <w:szCs w:val="28"/>
        </w:rPr>
      </w:pPr>
      <w:bookmarkStart w:id="32" w:name="_Toc17895422"/>
      <w:r>
        <w:rPr>
          <w:rFonts w:hint="eastAsia"/>
          <w:b/>
          <w:sz w:val="28"/>
          <w:szCs w:val="28"/>
        </w:rPr>
        <w:t>1、项目基本情况</w:t>
      </w:r>
      <w:bookmarkEnd w:id="32"/>
    </w:p>
    <w:p w:rsidR="009B5187" w:rsidRDefault="006B5BE4" w:rsidP="006B5BE4">
      <w:pPr>
        <w:widowControl w:val="0"/>
        <w:numPr>
          <w:ilvl w:val="255"/>
          <w:numId w:val="0"/>
        </w:numPr>
        <w:adjustRightInd w:val="0"/>
        <w:snapToGrid w:val="0"/>
        <w:spacing w:line="600" w:lineRule="exact"/>
        <w:ind w:firstLine="560"/>
        <w:jc w:val="both"/>
        <w:outlineLvl w:val="1"/>
        <w:rPr>
          <w:bCs/>
          <w:sz w:val="28"/>
          <w:szCs w:val="28"/>
        </w:rPr>
      </w:pPr>
      <w:bookmarkStart w:id="33" w:name="_Toc17895423"/>
      <w:r>
        <w:rPr>
          <w:rFonts w:hint="eastAsia"/>
          <w:bCs/>
          <w:sz w:val="28"/>
          <w:szCs w:val="28"/>
        </w:rPr>
        <w:t>阳泉市第六中学校操场及室外建设工程项目位于阳泉市新华东街42号，项目建设地点在六中校园内。项目建设内容包括：拆除房屋面积1017平方米，新建彩色沥青混凝土操场4418.23平方米，场地硬化3566.39平方米了，绿化面积3081.97平方米，足球场1109.22平方米，停车场硬化及修建自行车车棚面积1440平方米，地下车库4293.10平方米，地下篮球馆1467.20平方米，挡墙142立方米，围墙295米，护栏166米，排水沟200米，门房建筑面积22平方米，主席台面积70平方米等室外工程；消防水池约500立方米，土方工程约57000立方米及基坑支护工程等。项目建设工期12个月。</w:t>
      </w:r>
      <w:bookmarkEnd w:id="33"/>
    </w:p>
    <w:p w:rsidR="009B5187" w:rsidRDefault="006B5BE4" w:rsidP="006B5BE4">
      <w:pPr>
        <w:widowControl w:val="0"/>
        <w:numPr>
          <w:ilvl w:val="255"/>
          <w:numId w:val="0"/>
        </w:numPr>
        <w:tabs>
          <w:tab w:val="left" w:pos="1065"/>
        </w:tabs>
        <w:adjustRightInd w:val="0"/>
        <w:snapToGrid w:val="0"/>
        <w:spacing w:line="600" w:lineRule="exact"/>
        <w:ind w:firstLine="560"/>
        <w:jc w:val="both"/>
        <w:outlineLvl w:val="1"/>
        <w:rPr>
          <w:b/>
          <w:sz w:val="28"/>
          <w:szCs w:val="28"/>
        </w:rPr>
      </w:pPr>
      <w:bookmarkStart w:id="34" w:name="_Toc17895424"/>
      <w:r>
        <w:rPr>
          <w:rFonts w:hint="eastAsia"/>
          <w:b/>
          <w:sz w:val="28"/>
          <w:szCs w:val="28"/>
        </w:rPr>
        <w:t>2、项目投资及资金来源</w:t>
      </w:r>
      <w:bookmarkEnd w:id="34"/>
    </w:p>
    <w:p w:rsidR="009B5187" w:rsidRDefault="006B5BE4" w:rsidP="006B5BE4">
      <w:pPr>
        <w:widowControl w:val="0"/>
        <w:adjustRightInd w:val="0"/>
        <w:snapToGrid w:val="0"/>
        <w:spacing w:line="600" w:lineRule="exact"/>
        <w:ind w:firstLine="560"/>
        <w:jc w:val="both"/>
        <w:outlineLvl w:val="1"/>
        <w:rPr>
          <w:bCs/>
          <w:sz w:val="28"/>
          <w:szCs w:val="28"/>
        </w:rPr>
      </w:pPr>
      <w:bookmarkStart w:id="35" w:name="_Toc17895425"/>
      <w:r>
        <w:rPr>
          <w:rFonts w:hint="eastAsia"/>
          <w:bCs/>
          <w:sz w:val="28"/>
          <w:szCs w:val="28"/>
        </w:rPr>
        <w:t>项目总投资为3932.8万元，资金来源为财政资金和民间资本。</w:t>
      </w:r>
      <w:bookmarkEnd w:id="35"/>
    </w:p>
    <w:p w:rsidR="009B5187" w:rsidRDefault="006B5BE4" w:rsidP="006B5BE4">
      <w:pPr>
        <w:widowControl w:val="0"/>
        <w:adjustRightInd w:val="0"/>
        <w:snapToGrid w:val="0"/>
        <w:spacing w:line="600" w:lineRule="exact"/>
        <w:ind w:firstLine="561"/>
        <w:jc w:val="both"/>
        <w:outlineLvl w:val="1"/>
        <w:rPr>
          <w:b/>
          <w:sz w:val="28"/>
          <w:szCs w:val="28"/>
        </w:rPr>
      </w:pPr>
      <w:bookmarkStart w:id="36" w:name="_Toc17895426"/>
      <w:r>
        <w:rPr>
          <w:rFonts w:hint="eastAsia"/>
          <w:b/>
          <w:sz w:val="28"/>
          <w:szCs w:val="28"/>
        </w:rPr>
        <w:t>3、项目审批情况</w:t>
      </w:r>
      <w:bookmarkEnd w:id="36"/>
    </w:p>
    <w:p w:rsidR="009B5187" w:rsidRDefault="006B5BE4" w:rsidP="006B5BE4">
      <w:pPr>
        <w:widowControl w:val="0"/>
        <w:adjustRightInd w:val="0"/>
        <w:snapToGrid w:val="0"/>
        <w:spacing w:line="600" w:lineRule="exact"/>
        <w:ind w:firstLine="560"/>
        <w:jc w:val="both"/>
        <w:outlineLvl w:val="1"/>
        <w:rPr>
          <w:bCs/>
          <w:sz w:val="28"/>
          <w:szCs w:val="28"/>
        </w:rPr>
      </w:pPr>
      <w:bookmarkStart w:id="37" w:name="_Toc17895427"/>
      <w:r>
        <w:rPr>
          <w:rFonts w:hint="eastAsia"/>
          <w:bCs/>
          <w:sz w:val="28"/>
          <w:szCs w:val="28"/>
        </w:rPr>
        <w:t>2017年10月23日，项目取得阳泉市城区发展和改革委员《关于阳泉市第六中学校操场及室外改建工程可行性研究报告的批复》（阳城发改发[2017</w:t>
      </w:r>
      <w:r>
        <w:rPr>
          <w:bCs/>
          <w:sz w:val="28"/>
          <w:szCs w:val="28"/>
        </w:rPr>
        <w:t>]</w:t>
      </w:r>
      <w:r>
        <w:rPr>
          <w:rFonts w:hint="eastAsia"/>
          <w:bCs/>
          <w:sz w:val="28"/>
          <w:szCs w:val="28"/>
        </w:rPr>
        <w:t>61号）。</w:t>
      </w:r>
      <w:bookmarkEnd w:id="37"/>
    </w:p>
    <w:p w:rsidR="009B5187" w:rsidRDefault="006B5BE4" w:rsidP="006B5BE4">
      <w:pPr>
        <w:widowControl w:val="0"/>
        <w:adjustRightInd w:val="0"/>
        <w:snapToGrid w:val="0"/>
        <w:spacing w:line="600" w:lineRule="exact"/>
        <w:ind w:firstLine="560"/>
        <w:jc w:val="both"/>
        <w:outlineLvl w:val="1"/>
        <w:rPr>
          <w:bCs/>
          <w:sz w:val="28"/>
          <w:szCs w:val="28"/>
        </w:rPr>
      </w:pPr>
      <w:bookmarkStart w:id="38" w:name="_Toc17895428"/>
      <w:r>
        <w:rPr>
          <w:rFonts w:hint="eastAsia"/>
          <w:bCs/>
          <w:sz w:val="28"/>
          <w:szCs w:val="28"/>
        </w:rPr>
        <w:t>2017年10月30日，取得《建设项目环境影响登记表》(备案号：</w:t>
      </w:r>
      <w:r>
        <w:rPr>
          <w:rFonts w:hint="eastAsia"/>
          <w:bCs/>
          <w:sz w:val="28"/>
          <w:szCs w:val="28"/>
        </w:rPr>
        <w:lastRenderedPageBreak/>
        <w:t>201714030200000028)。</w:t>
      </w:r>
      <w:bookmarkEnd w:id="38"/>
    </w:p>
    <w:p w:rsidR="009B5187" w:rsidRDefault="006B5BE4" w:rsidP="006B5BE4">
      <w:pPr>
        <w:widowControl w:val="0"/>
        <w:adjustRightInd w:val="0"/>
        <w:snapToGrid w:val="0"/>
        <w:spacing w:line="600" w:lineRule="exact"/>
        <w:ind w:firstLine="560"/>
        <w:jc w:val="both"/>
        <w:outlineLvl w:val="1"/>
        <w:rPr>
          <w:bCs/>
          <w:sz w:val="28"/>
          <w:szCs w:val="28"/>
        </w:rPr>
      </w:pPr>
      <w:bookmarkStart w:id="39" w:name="_Toc17895429"/>
      <w:r>
        <w:rPr>
          <w:rFonts w:hint="eastAsia"/>
          <w:bCs/>
          <w:sz w:val="28"/>
          <w:szCs w:val="28"/>
        </w:rPr>
        <w:t>2018年3月16日，取得阳泉市规划局颁发的《建设项目选址意见书》（编号：选字第140300201800004号）。</w:t>
      </w:r>
      <w:bookmarkEnd w:id="39"/>
    </w:p>
    <w:p w:rsidR="009B5187" w:rsidRDefault="006B5BE4" w:rsidP="006B5BE4">
      <w:pPr>
        <w:widowControl w:val="0"/>
        <w:adjustRightInd w:val="0"/>
        <w:snapToGrid w:val="0"/>
        <w:spacing w:line="600" w:lineRule="exact"/>
        <w:ind w:firstLine="560"/>
        <w:jc w:val="both"/>
        <w:outlineLvl w:val="1"/>
        <w:rPr>
          <w:bCs/>
          <w:sz w:val="28"/>
          <w:szCs w:val="28"/>
        </w:rPr>
      </w:pPr>
      <w:bookmarkStart w:id="40" w:name="_Toc17895430"/>
      <w:r>
        <w:rPr>
          <w:rFonts w:hint="eastAsia"/>
          <w:bCs/>
          <w:sz w:val="28"/>
          <w:szCs w:val="28"/>
        </w:rPr>
        <w:t>2018年3月16日，取得阳泉市规划局颁发的《建设用地规划许可证》（编号：地字第140300201800003号）。</w:t>
      </w:r>
      <w:bookmarkEnd w:id="40"/>
    </w:p>
    <w:p w:rsidR="009B5187" w:rsidRDefault="006B5BE4" w:rsidP="006B5BE4">
      <w:pPr>
        <w:widowControl w:val="0"/>
        <w:adjustRightInd w:val="0"/>
        <w:snapToGrid w:val="0"/>
        <w:spacing w:line="600" w:lineRule="exact"/>
        <w:ind w:firstLine="560"/>
        <w:jc w:val="both"/>
        <w:outlineLvl w:val="1"/>
        <w:rPr>
          <w:bCs/>
          <w:color w:val="FF0000"/>
          <w:sz w:val="28"/>
          <w:szCs w:val="28"/>
        </w:rPr>
      </w:pPr>
      <w:bookmarkStart w:id="41" w:name="_Toc17895431"/>
      <w:r>
        <w:rPr>
          <w:rFonts w:hint="eastAsia"/>
          <w:bCs/>
          <w:sz w:val="28"/>
          <w:szCs w:val="28"/>
        </w:rPr>
        <w:t>2018年5月17日，取得阳泉市城区发展和改革局《关于阳泉市第六中学校操场及室外改建工程补充建设项目可行性研究报告的批复》（阳城发改发[2018</w:t>
      </w:r>
      <w:r>
        <w:rPr>
          <w:bCs/>
          <w:sz w:val="28"/>
          <w:szCs w:val="28"/>
        </w:rPr>
        <w:t>]</w:t>
      </w:r>
      <w:r>
        <w:rPr>
          <w:rFonts w:hint="eastAsia"/>
          <w:bCs/>
          <w:sz w:val="28"/>
          <w:szCs w:val="28"/>
        </w:rPr>
        <w:t>20号）。</w:t>
      </w:r>
      <w:bookmarkEnd w:id="41"/>
    </w:p>
    <w:p w:rsidR="009B5187" w:rsidRDefault="006B5BE4" w:rsidP="006B5BE4">
      <w:pPr>
        <w:widowControl w:val="0"/>
        <w:adjustRightInd w:val="0"/>
        <w:snapToGrid w:val="0"/>
        <w:spacing w:line="600" w:lineRule="exact"/>
        <w:ind w:firstLine="560"/>
        <w:jc w:val="both"/>
        <w:rPr>
          <w:bCs/>
          <w:sz w:val="28"/>
          <w:szCs w:val="28"/>
        </w:rPr>
      </w:pPr>
      <w:r>
        <w:rPr>
          <w:rFonts w:hint="eastAsia"/>
          <w:bCs/>
          <w:sz w:val="28"/>
          <w:szCs w:val="28"/>
        </w:rPr>
        <w:t>2018年6月6日，取得阳泉市规划局颁发的《建设工程规划许可证》（编号：建字第140300201800041号）。</w:t>
      </w:r>
    </w:p>
    <w:p w:rsidR="009B5187" w:rsidRDefault="006B5BE4" w:rsidP="006B5BE4">
      <w:pPr>
        <w:widowControl w:val="0"/>
        <w:adjustRightInd w:val="0"/>
        <w:snapToGrid w:val="0"/>
        <w:spacing w:line="600" w:lineRule="exact"/>
        <w:ind w:firstLine="560"/>
        <w:jc w:val="both"/>
        <w:rPr>
          <w:bCs/>
          <w:color w:val="FF0000"/>
          <w:sz w:val="28"/>
          <w:szCs w:val="28"/>
        </w:rPr>
      </w:pPr>
      <w:r>
        <w:rPr>
          <w:rFonts w:hint="eastAsia"/>
          <w:bCs/>
          <w:sz w:val="28"/>
          <w:szCs w:val="28"/>
        </w:rPr>
        <w:t>2018年10月24日，取得阳泉市住房保障和城乡建设管理局颁发的《建设工程施工许可证》（编号：140302201810240101）。</w:t>
      </w:r>
    </w:p>
    <w:p w:rsidR="009B5187" w:rsidRDefault="006B5BE4" w:rsidP="006B5BE4">
      <w:pPr>
        <w:widowControl w:val="0"/>
        <w:adjustRightInd w:val="0"/>
        <w:snapToGrid w:val="0"/>
        <w:spacing w:line="600" w:lineRule="exact"/>
        <w:ind w:firstLine="560"/>
        <w:jc w:val="both"/>
        <w:rPr>
          <w:b/>
          <w:sz w:val="28"/>
          <w:szCs w:val="28"/>
        </w:rPr>
      </w:pPr>
      <w:r>
        <w:rPr>
          <w:rFonts w:hint="eastAsia"/>
          <w:b/>
          <w:sz w:val="28"/>
          <w:szCs w:val="28"/>
        </w:rPr>
        <w:t>4、项目建设及进展情况</w:t>
      </w:r>
    </w:p>
    <w:p w:rsidR="009B5187" w:rsidRDefault="006B5BE4" w:rsidP="006B5BE4">
      <w:pPr>
        <w:spacing w:line="600" w:lineRule="exact"/>
        <w:rPr>
          <w:bCs/>
          <w:sz w:val="28"/>
          <w:szCs w:val="28"/>
        </w:rPr>
      </w:pPr>
      <w:r>
        <w:rPr>
          <w:rFonts w:hint="eastAsia"/>
          <w:bCs/>
          <w:sz w:val="28"/>
          <w:szCs w:val="28"/>
        </w:rPr>
        <w:t>本项目于2018年10月24开工，计划2020年3月完工。</w:t>
      </w:r>
    </w:p>
    <w:p w:rsidR="009B5187" w:rsidRDefault="006B5BE4" w:rsidP="006B5BE4">
      <w:pPr>
        <w:spacing w:line="600" w:lineRule="exact"/>
        <w:rPr>
          <w:bCs/>
          <w:sz w:val="28"/>
          <w:szCs w:val="28"/>
        </w:rPr>
      </w:pPr>
      <w:r>
        <w:rPr>
          <w:rFonts w:hint="eastAsia"/>
          <w:bCs/>
          <w:sz w:val="28"/>
          <w:szCs w:val="28"/>
        </w:rPr>
        <w:t>项目于2018年8月3日由阳泉市元承建业工程有限公司中标，取得《中标通知书》；2018年10月24日取得《建筑工程施工许可证》正式开工。前期手续、拆除全部完成，半地下篮球馆已经完成地下部分，地下停车库即将封顶，消防蓄水池正在进行基础工作。预计2020年3月完工。</w:t>
      </w:r>
    </w:p>
    <w:p w:rsidR="009B5187" w:rsidRDefault="006B5BE4" w:rsidP="006B5BE4">
      <w:pPr>
        <w:spacing w:line="600" w:lineRule="exact"/>
        <w:rPr>
          <w:bCs/>
          <w:sz w:val="28"/>
          <w:szCs w:val="28"/>
        </w:rPr>
      </w:pPr>
      <w:r>
        <w:rPr>
          <w:rFonts w:hint="eastAsia"/>
          <w:bCs/>
          <w:sz w:val="28"/>
          <w:szCs w:val="28"/>
        </w:rPr>
        <w:t>截止2019年3月31日，已累计完成投资1080万元，占总投资的 27.5 %。</w:t>
      </w:r>
    </w:p>
    <w:p w:rsidR="009B5187" w:rsidRDefault="006B5BE4" w:rsidP="006B5BE4">
      <w:pPr>
        <w:widowControl w:val="0"/>
        <w:adjustRightInd w:val="0"/>
        <w:snapToGrid w:val="0"/>
        <w:spacing w:line="600" w:lineRule="exact"/>
        <w:jc w:val="both"/>
        <w:rPr>
          <w:b/>
          <w:bCs/>
          <w:sz w:val="28"/>
          <w:szCs w:val="28"/>
        </w:rPr>
      </w:pPr>
      <w:r>
        <w:rPr>
          <w:rFonts w:hint="eastAsia"/>
          <w:b/>
          <w:bCs/>
          <w:sz w:val="28"/>
          <w:szCs w:val="28"/>
        </w:rPr>
        <w:t>（二）阳泉市南山幼儿园东侧挡土墙支护及地下室建设项目</w:t>
      </w:r>
    </w:p>
    <w:p w:rsidR="009B5187" w:rsidRDefault="006B5BE4" w:rsidP="006B5BE4">
      <w:pPr>
        <w:widowControl w:val="0"/>
        <w:numPr>
          <w:ilvl w:val="255"/>
          <w:numId w:val="0"/>
        </w:numPr>
        <w:adjustRightInd w:val="0"/>
        <w:snapToGrid w:val="0"/>
        <w:spacing w:line="600" w:lineRule="exact"/>
        <w:ind w:firstLine="560"/>
        <w:jc w:val="both"/>
        <w:outlineLvl w:val="1"/>
        <w:rPr>
          <w:b/>
          <w:sz w:val="28"/>
          <w:szCs w:val="28"/>
        </w:rPr>
      </w:pPr>
      <w:bookmarkStart w:id="42" w:name="_Toc17895432"/>
      <w:r>
        <w:rPr>
          <w:rFonts w:hint="eastAsia"/>
          <w:b/>
          <w:sz w:val="28"/>
          <w:szCs w:val="28"/>
        </w:rPr>
        <w:t>1、项目基本情况</w:t>
      </w:r>
      <w:bookmarkEnd w:id="42"/>
    </w:p>
    <w:p w:rsidR="009B5187" w:rsidRDefault="006B5BE4" w:rsidP="006B5BE4">
      <w:pPr>
        <w:widowControl w:val="0"/>
        <w:numPr>
          <w:ilvl w:val="255"/>
          <w:numId w:val="0"/>
        </w:numPr>
        <w:adjustRightInd w:val="0"/>
        <w:snapToGrid w:val="0"/>
        <w:spacing w:line="600" w:lineRule="exact"/>
        <w:ind w:firstLine="560"/>
        <w:jc w:val="both"/>
        <w:outlineLvl w:val="1"/>
        <w:rPr>
          <w:bCs/>
          <w:sz w:val="28"/>
          <w:szCs w:val="28"/>
        </w:rPr>
      </w:pPr>
      <w:bookmarkStart w:id="43" w:name="_Toc17895433"/>
      <w:r>
        <w:rPr>
          <w:rFonts w:hint="eastAsia"/>
          <w:bCs/>
          <w:sz w:val="28"/>
          <w:szCs w:val="28"/>
        </w:rPr>
        <w:lastRenderedPageBreak/>
        <w:t>阳泉市南山幼儿园东侧挡土墙支护及地下室建设项目位于阳泉市南山北路9号。建设内容为：幼儿园建设挡土墙，东侧挡土墙长度约82米，南侧挡土墙长度约55米，在幼儿园内建设地下室，建筑面积约907.38平方米。项目建设工期1年。</w:t>
      </w:r>
      <w:bookmarkEnd w:id="43"/>
    </w:p>
    <w:p w:rsidR="009B5187" w:rsidRDefault="006B5BE4" w:rsidP="006B5BE4">
      <w:pPr>
        <w:widowControl w:val="0"/>
        <w:numPr>
          <w:ilvl w:val="255"/>
          <w:numId w:val="0"/>
        </w:numPr>
        <w:tabs>
          <w:tab w:val="left" w:pos="1065"/>
        </w:tabs>
        <w:adjustRightInd w:val="0"/>
        <w:snapToGrid w:val="0"/>
        <w:spacing w:line="600" w:lineRule="exact"/>
        <w:ind w:firstLine="560"/>
        <w:jc w:val="both"/>
        <w:outlineLvl w:val="1"/>
        <w:rPr>
          <w:b/>
          <w:sz w:val="28"/>
          <w:szCs w:val="28"/>
        </w:rPr>
      </w:pPr>
      <w:bookmarkStart w:id="44" w:name="_Toc17895434"/>
      <w:r>
        <w:rPr>
          <w:rFonts w:hint="eastAsia"/>
          <w:b/>
          <w:sz w:val="28"/>
          <w:szCs w:val="28"/>
        </w:rPr>
        <w:t>2、项目投资及资金来源</w:t>
      </w:r>
      <w:bookmarkEnd w:id="44"/>
    </w:p>
    <w:p w:rsidR="009B5187" w:rsidRDefault="006B5BE4" w:rsidP="006B5BE4">
      <w:pPr>
        <w:widowControl w:val="0"/>
        <w:adjustRightInd w:val="0"/>
        <w:snapToGrid w:val="0"/>
        <w:spacing w:line="600" w:lineRule="exact"/>
        <w:ind w:firstLine="560"/>
        <w:jc w:val="both"/>
        <w:outlineLvl w:val="1"/>
        <w:rPr>
          <w:bCs/>
          <w:color w:val="000000" w:themeColor="text1"/>
          <w:sz w:val="28"/>
          <w:szCs w:val="28"/>
        </w:rPr>
      </w:pPr>
      <w:bookmarkStart w:id="45" w:name="_Toc17895435"/>
      <w:r>
        <w:rPr>
          <w:rFonts w:hint="eastAsia"/>
          <w:bCs/>
          <w:sz w:val="28"/>
          <w:szCs w:val="28"/>
        </w:rPr>
        <w:t>本项目总投资为959.52万元</w:t>
      </w:r>
      <w:r>
        <w:rPr>
          <w:rFonts w:hint="eastAsia"/>
          <w:bCs/>
          <w:color w:val="000000" w:themeColor="text1"/>
          <w:sz w:val="28"/>
          <w:szCs w:val="28"/>
        </w:rPr>
        <w:t>。资金来源为财政资金。</w:t>
      </w:r>
      <w:bookmarkEnd w:id="45"/>
    </w:p>
    <w:p w:rsidR="009B5187" w:rsidRDefault="006B5BE4" w:rsidP="006B5BE4">
      <w:pPr>
        <w:widowControl w:val="0"/>
        <w:adjustRightInd w:val="0"/>
        <w:snapToGrid w:val="0"/>
        <w:spacing w:line="600" w:lineRule="exact"/>
        <w:ind w:firstLine="561"/>
        <w:jc w:val="both"/>
        <w:outlineLvl w:val="1"/>
        <w:rPr>
          <w:b/>
          <w:sz w:val="28"/>
          <w:szCs w:val="28"/>
        </w:rPr>
      </w:pPr>
      <w:bookmarkStart w:id="46" w:name="_Toc17895436"/>
      <w:r>
        <w:rPr>
          <w:rFonts w:hint="eastAsia"/>
          <w:b/>
          <w:sz w:val="28"/>
          <w:szCs w:val="28"/>
        </w:rPr>
        <w:t>3、项目审批情况</w:t>
      </w:r>
      <w:bookmarkEnd w:id="46"/>
    </w:p>
    <w:p w:rsidR="009B5187" w:rsidRDefault="006B5BE4" w:rsidP="006B5BE4">
      <w:pPr>
        <w:widowControl w:val="0"/>
        <w:adjustRightInd w:val="0"/>
        <w:snapToGrid w:val="0"/>
        <w:spacing w:line="600" w:lineRule="exact"/>
        <w:ind w:firstLine="560"/>
        <w:jc w:val="both"/>
        <w:outlineLvl w:val="1"/>
        <w:rPr>
          <w:bCs/>
          <w:sz w:val="28"/>
          <w:szCs w:val="28"/>
        </w:rPr>
      </w:pPr>
      <w:bookmarkStart w:id="47" w:name="_Toc17895437"/>
      <w:r>
        <w:rPr>
          <w:rFonts w:hint="eastAsia"/>
          <w:bCs/>
          <w:sz w:val="28"/>
          <w:szCs w:val="28"/>
        </w:rPr>
        <w:t>2017年9月28日，项目取得阳泉市城区发展和改革委员局《关于阳泉市南山幼儿园东侧挡土墙支护及地下室建设项目可行性研究报告的批复》（阳城发改发[2017</w:t>
      </w:r>
      <w:r>
        <w:rPr>
          <w:bCs/>
          <w:sz w:val="28"/>
          <w:szCs w:val="28"/>
        </w:rPr>
        <w:t>]</w:t>
      </w:r>
      <w:r>
        <w:rPr>
          <w:rFonts w:hint="eastAsia"/>
          <w:bCs/>
          <w:sz w:val="28"/>
          <w:szCs w:val="28"/>
        </w:rPr>
        <w:t>50号）。</w:t>
      </w:r>
      <w:bookmarkEnd w:id="47"/>
    </w:p>
    <w:p w:rsidR="009B5187" w:rsidRDefault="006B5BE4" w:rsidP="006B5BE4">
      <w:pPr>
        <w:widowControl w:val="0"/>
        <w:adjustRightInd w:val="0"/>
        <w:snapToGrid w:val="0"/>
        <w:spacing w:line="600" w:lineRule="exact"/>
        <w:ind w:firstLine="560"/>
        <w:jc w:val="both"/>
        <w:rPr>
          <w:b/>
          <w:sz w:val="28"/>
          <w:szCs w:val="28"/>
        </w:rPr>
      </w:pPr>
      <w:r>
        <w:rPr>
          <w:rFonts w:hint="eastAsia"/>
          <w:b/>
          <w:sz w:val="28"/>
          <w:szCs w:val="28"/>
        </w:rPr>
        <w:t>4、项目建设及进展情况</w:t>
      </w:r>
    </w:p>
    <w:p w:rsidR="009B5187" w:rsidRDefault="006B5BE4" w:rsidP="006B5BE4">
      <w:pPr>
        <w:spacing w:line="600" w:lineRule="exact"/>
        <w:rPr>
          <w:bCs/>
          <w:sz w:val="28"/>
          <w:szCs w:val="28"/>
        </w:rPr>
      </w:pPr>
      <w:r>
        <w:rPr>
          <w:rFonts w:hint="eastAsia"/>
          <w:bCs/>
          <w:sz w:val="28"/>
          <w:szCs w:val="28"/>
        </w:rPr>
        <w:t>本项目于2017年10月开工，计划2019年9月完工。</w:t>
      </w:r>
    </w:p>
    <w:p w:rsidR="009B5187" w:rsidRDefault="006B5BE4" w:rsidP="006B5BE4">
      <w:pPr>
        <w:spacing w:line="600" w:lineRule="exact"/>
        <w:rPr>
          <w:bCs/>
          <w:sz w:val="28"/>
          <w:szCs w:val="28"/>
        </w:rPr>
      </w:pPr>
      <w:r>
        <w:rPr>
          <w:rFonts w:hint="eastAsia"/>
          <w:bCs/>
          <w:sz w:val="28"/>
          <w:szCs w:val="28"/>
        </w:rPr>
        <w:t>目前东侧挡土墙支护分项工程已完工，地下室分项工程主体结构完工，现正进行砌墙、回填土打垫层。正式投入运营。</w:t>
      </w:r>
    </w:p>
    <w:p w:rsidR="009B5187" w:rsidRDefault="006B5BE4" w:rsidP="006B5BE4">
      <w:pPr>
        <w:spacing w:line="600" w:lineRule="exact"/>
        <w:rPr>
          <w:bCs/>
          <w:sz w:val="28"/>
          <w:szCs w:val="28"/>
        </w:rPr>
      </w:pPr>
      <w:r>
        <w:rPr>
          <w:rFonts w:hint="eastAsia"/>
          <w:bCs/>
          <w:sz w:val="28"/>
          <w:szCs w:val="28"/>
        </w:rPr>
        <w:t>截止2019年3月31日，已累计完成投资 865 万元，占总投资的90%。</w:t>
      </w:r>
    </w:p>
    <w:p w:rsidR="009B5187" w:rsidRDefault="006B5BE4" w:rsidP="006B5BE4">
      <w:pPr>
        <w:spacing w:line="600" w:lineRule="exact"/>
        <w:rPr>
          <w:b/>
          <w:bCs/>
          <w:sz w:val="28"/>
          <w:szCs w:val="28"/>
        </w:rPr>
      </w:pPr>
      <w:r>
        <w:rPr>
          <w:rFonts w:hint="eastAsia"/>
          <w:b/>
          <w:bCs/>
          <w:sz w:val="28"/>
          <w:szCs w:val="28"/>
        </w:rPr>
        <w:t>五、一般债券重大公开事项</w:t>
      </w:r>
    </w:p>
    <w:p w:rsidR="009B5187" w:rsidRDefault="006B5BE4" w:rsidP="006B5BE4">
      <w:pPr>
        <w:spacing w:line="600" w:lineRule="exact"/>
        <w:rPr>
          <w:bCs/>
          <w:sz w:val="28"/>
          <w:szCs w:val="28"/>
        </w:rPr>
      </w:pPr>
      <w:r>
        <w:rPr>
          <w:rFonts w:hint="eastAsia"/>
          <w:bCs/>
          <w:sz w:val="28"/>
          <w:szCs w:val="28"/>
        </w:rPr>
        <w:t>截止2</w:t>
      </w:r>
      <w:r>
        <w:rPr>
          <w:bCs/>
          <w:sz w:val="28"/>
          <w:szCs w:val="28"/>
        </w:rPr>
        <w:t>018</w:t>
      </w:r>
      <w:r>
        <w:rPr>
          <w:rFonts w:hint="eastAsia"/>
          <w:bCs/>
          <w:sz w:val="28"/>
          <w:szCs w:val="28"/>
        </w:rPr>
        <w:t>年末，本单位所在债券资金使用地区未发生可能影</w:t>
      </w:r>
    </w:p>
    <w:p w:rsidR="009B5187" w:rsidRDefault="006B5BE4" w:rsidP="006B5BE4">
      <w:pPr>
        <w:spacing w:line="600" w:lineRule="exact"/>
        <w:rPr>
          <w:bCs/>
          <w:sz w:val="28"/>
          <w:szCs w:val="28"/>
        </w:rPr>
      </w:pPr>
      <w:r>
        <w:rPr>
          <w:rFonts w:hint="eastAsia"/>
          <w:bCs/>
          <w:sz w:val="28"/>
          <w:szCs w:val="28"/>
        </w:rPr>
        <w:t>响当地一般公共预算收入的重大事项。</w:t>
      </w:r>
    </w:p>
    <w:p w:rsidR="009B5187" w:rsidRDefault="009B5187" w:rsidP="006B5BE4">
      <w:pPr>
        <w:spacing w:line="600" w:lineRule="exact"/>
        <w:ind w:firstLine="560"/>
        <w:rPr>
          <w:bCs/>
          <w:sz w:val="28"/>
          <w:szCs w:val="28"/>
        </w:rPr>
      </w:pPr>
    </w:p>
    <w:p w:rsidR="009B5187" w:rsidRDefault="006B5BE4" w:rsidP="006B5BE4">
      <w:pPr>
        <w:adjustRightInd w:val="0"/>
        <w:snapToGrid w:val="0"/>
        <w:spacing w:line="600" w:lineRule="exact"/>
        <w:jc w:val="right"/>
        <w:rPr>
          <w:bCs/>
          <w:sz w:val="28"/>
          <w:szCs w:val="28"/>
        </w:rPr>
      </w:pPr>
      <w:r>
        <w:rPr>
          <w:rFonts w:hint="eastAsia"/>
          <w:bCs/>
          <w:sz w:val="28"/>
          <w:szCs w:val="28"/>
        </w:rPr>
        <w:t>阳泉市城区教育局</w:t>
      </w:r>
    </w:p>
    <w:p w:rsidR="009B5187" w:rsidRDefault="006B5BE4" w:rsidP="006B5BE4">
      <w:pPr>
        <w:spacing w:line="600" w:lineRule="exact"/>
        <w:ind w:firstLine="560"/>
        <w:jc w:val="center"/>
      </w:pPr>
      <w:r>
        <w:rPr>
          <w:rFonts w:hint="eastAsia"/>
          <w:bCs/>
          <w:sz w:val="28"/>
          <w:szCs w:val="28"/>
        </w:rPr>
        <w:t xml:space="preserve">                                       二〇一九年八月</w:t>
      </w:r>
    </w:p>
    <w:p w:rsidR="009B5187" w:rsidRDefault="006B5BE4">
      <w:r>
        <w:br w:type="page"/>
      </w:r>
    </w:p>
    <w:p w:rsidR="009B5187" w:rsidRPr="006B5BE4" w:rsidRDefault="006B5BE4" w:rsidP="006B5BE4">
      <w:pPr>
        <w:spacing w:line="600" w:lineRule="exact"/>
        <w:jc w:val="center"/>
        <w:outlineLvl w:val="0"/>
        <w:rPr>
          <w:b/>
          <w:sz w:val="32"/>
          <w:szCs w:val="32"/>
        </w:rPr>
      </w:pPr>
      <w:bookmarkStart w:id="48" w:name="_Toc17895438"/>
      <w:r w:rsidRPr="006B5BE4">
        <w:rPr>
          <w:rFonts w:hint="eastAsia"/>
          <w:b/>
          <w:sz w:val="32"/>
          <w:szCs w:val="32"/>
        </w:rPr>
        <w:lastRenderedPageBreak/>
        <w:t>阳泉市城区住房和城乡建设局</w:t>
      </w:r>
      <w:bookmarkEnd w:id="48"/>
    </w:p>
    <w:p w:rsidR="009B5187" w:rsidRPr="006B5BE4" w:rsidRDefault="006B5BE4" w:rsidP="006B5BE4">
      <w:pPr>
        <w:spacing w:line="600" w:lineRule="exact"/>
        <w:jc w:val="center"/>
        <w:outlineLvl w:val="0"/>
        <w:rPr>
          <w:b/>
          <w:sz w:val="32"/>
          <w:szCs w:val="32"/>
        </w:rPr>
      </w:pPr>
      <w:bookmarkStart w:id="49" w:name="_Toc17895439"/>
      <w:r w:rsidRPr="006B5BE4">
        <w:rPr>
          <w:rFonts w:hint="eastAsia"/>
          <w:b/>
          <w:sz w:val="32"/>
          <w:szCs w:val="32"/>
        </w:rPr>
        <w:t>债券存续期信息公示</w:t>
      </w:r>
      <w:bookmarkEnd w:id="49"/>
    </w:p>
    <w:p w:rsidR="009B5187" w:rsidRDefault="006B5BE4" w:rsidP="006B5BE4">
      <w:pPr>
        <w:adjustRightInd w:val="0"/>
        <w:snapToGrid w:val="0"/>
        <w:spacing w:line="600" w:lineRule="exact"/>
        <w:ind w:firstLine="561"/>
        <w:jc w:val="both"/>
        <w:outlineLvl w:val="0"/>
        <w:rPr>
          <w:b/>
          <w:bCs/>
          <w:sz w:val="28"/>
          <w:szCs w:val="28"/>
        </w:rPr>
      </w:pPr>
      <w:bookmarkStart w:id="50" w:name="_Toc17895440"/>
      <w:r>
        <w:rPr>
          <w:rFonts w:hint="eastAsia"/>
          <w:b/>
          <w:bCs/>
          <w:sz w:val="28"/>
          <w:szCs w:val="28"/>
        </w:rPr>
        <w:t>一、债券资金使用单位</w:t>
      </w:r>
      <w:bookmarkEnd w:id="50"/>
    </w:p>
    <w:p w:rsidR="009B5187" w:rsidRDefault="006B5BE4" w:rsidP="006B5BE4">
      <w:pPr>
        <w:adjustRightInd w:val="0"/>
        <w:snapToGrid w:val="0"/>
        <w:spacing w:line="600" w:lineRule="exact"/>
        <w:ind w:firstLine="560"/>
        <w:jc w:val="both"/>
        <w:rPr>
          <w:bCs/>
          <w:sz w:val="28"/>
          <w:szCs w:val="28"/>
        </w:rPr>
      </w:pPr>
      <w:r>
        <w:rPr>
          <w:rFonts w:hint="eastAsia"/>
          <w:bCs/>
          <w:sz w:val="28"/>
          <w:szCs w:val="28"/>
        </w:rPr>
        <w:t>本次信息公示所涉一般债券资金使用单位：阳泉市城区住房和城乡建设局。本单位依法取得了中共阳泉市城区区委机构编制委员会办公室颁发的《统一社会信用代码证书》。基本信息如下：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4"/>
        <w:gridCol w:w="5858"/>
      </w:tblGrid>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机构名称</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阳泉市城区住房和城乡建设局</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机构性质</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机关</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11140302556590050F</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机构地址</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阳泉市朝阳街6号</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负责人</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李明</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赋码机关</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中共阳泉市城区区委机构编制委员会办公室</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颁发日期</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2019年03月11日</w:t>
            </w:r>
          </w:p>
        </w:tc>
      </w:tr>
    </w:tbl>
    <w:p w:rsidR="009B5187" w:rsidRDefault="006B5BE4" w:rsidP="006B5BE4">
      <w:pPr>
        <w:spacing w:line="600" w:lineRule="exact"/>
        <w:jc w:val="both"/>
        <w:rPr>
          <w:b/>
          <w:sz w:val="28"/>
          <w:szCs w:val="28"/>
        </w:rPr>
      </w:pPr>
      <w:r>
        <w:rPr>
          <w:rFonts w:hint="eastAsia"/>
          <w:b/>
          <w:sz w:val="28"/>
          <w:szCs w:val="28"/>
        </w:rPr>
        <w:t xml:space="preserve">    二、债券资金拨付情况</w:t>
      </w:r>
    </w:p>
    <w:p w:rsidR="009B5187" w:rsidRDefault="006B5BE4" w:rsidP="006B5BE4">
      <w:pPr>
        <w:spacing w:line="600" w:lineRule="exact"/>
        <w:ind w:firstLine="560"/>
        <w:jc w:val="both"/>
        <w:rPr>
          <w:sz w:val="28"/>
          <w:szCs w:val="28"/>
        </w:rPr>
      </w:pPr>
      <w:r>
        <w:rPr>
          <w:rFonts w:hint="eastAsia"/>
          <w:sz w:val="28"/>
          <w:szCs w:val="28"/>
        </w:rPr>
        <w:t>2</w:t>
      </w:r>
      <w:r>
        <w:rPr>
          <w:sz w:val="28"/>
          <w:szCs w:val="28"/>
        </w:rPr>
        <w:t>018</w:t>
      </w:r>
      <w:r>
        <w:rPr>
          <w:rFonts w:hint="eastAsia"/>
          <w:sz w:val="28"/>
          <w:szCs w:val="28"/>
        </w:rPr>
        <w:t>年度，阳泉市城区住房和城乡建设局共收到拨付的债券资金4</w:t>
      </w:r>
      <w:r>
        <w:rPr>
          <w:sz w:val="28"/>
          <w:szCs w:val="28"/>
        </w:rPr>
        <w:t>00.00</w:t>
      </w:r>
      <w:r>
        <w:rPr>
          <w:rFonts w:hint="eastAsia"/>
          <w:sz w:val="28"/>
          <w:szCs w:val="28"/>
        </w:rPr>
        <w:t>万元，全部为一般债券资金。具体情况如下：</w:t>
      </w:r>
    </w:p>
    <w:p w:rsidR="009B5187" w:rsidRDefault="006B5BE4" w:rsidP="006B5BE4">
      <w:pPr>
        <w:spacing w:line="600" w:lineRule="exact"/>
        <w:ind w:firstLine="560"/>
        <w:jc w:val="both"/>
        <w:rPr>
          <w:color w:val="FF0000"/>
          <w:sz w:val="28"/>
          <w:szCs w:val="28"/>
        </w:rPr>
      </w:pPr>
      <w:r>
        <w:rPr>
          <w:rFonts w:hint="eastAsia"/>
          <w:sz w:val="28"/>
          <w:szCs w:val="28"/>
        </w:rPr>
        <w:t>2018年12月，阳泉市城区财政局拨付债券资金400.00万元，用于阳泉市城区老工业区黑臭水体治理工程。</w:t>
      </w:r>
    </w:p>
    <w:p w:rsidR="009B5187" w:rsidRDefault="006B5BE4" w:rsidP="006B5BE4">
      <w:pPr>
        <w:widowControl w:val="0"/>
        <w:numPr>
          <w:ilvl w:val="0"/>
          <w:numId w:val="3"/>
        </w:numPr>
        <w:spacing w:line="600" w:lineRule="exact"/>
        <w:ind w:firstLine="560"/>
        <w:jc w:val="both"/>
        <w:rPr>
          <w:sz w:val="28"/>
          <w:szCs w:val="28"/>
        </w:rPr>
      </w:pPr>
      <w:r>
        <w:rPr>
          <w:rFonts w:hint="eastAsia"/>
          <w:b/>
          <w:sz w:val="28"/>
          <w:szCs w:val="28"/>
        </w:rPr>
        <w:t>债券资金使用情况</w:t>
      </w:r>
    </w:p>
    <w:p w:rsidR="009B5187" w:rsidRDefault="006B5BE4" w:rsidP="006B5BE4">
      <w:pPr>
        <w:widowControl w:val="0"/>
        <w:spacing w:line="600" w:lineRule="exact"/>
        <w:ind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日，阳泉市城区老工业区黑臭水体治理工程本年度债券资金已全部使用完毕。</w:t>
      </w:r>
    </w:p>
    <w:tbl>
      <w:tblPr>
        <w:tblW w:w="8974" w:type="dxa"/>
        <w:jc w:val="center"/>
        <w:tblBorders>
          <w:bottom w:val="single" w:sz="4" w:space="0" w:color="auto"/>
        </w:tblBorders>
        <w:tblLayout w:type="fixed"/>
        <w:tblLook w:val="04A0"/>
      </w:tblPr>
      <w:tblGrid>
        <w:gridCol w:w="860"/>
        <w:gridCol w:w="1344"/>
        <w:gridCol w:w="5672"/>
        <w:gridCol w:w="1098"/>
      </w:tblGrid>
      <w:tr w:rsidR="009B5187">
        <w:trPr>
          <w:trHeight w:val="462"/>
          <w:tblHeader/>
          <w:jc w:val="center"/>
        </w:trPr>
        <w:tc>
          <w:tcPr>
            <w:tcW w:w="860" w:type="dxa"/>
            <w:tcBorders>
              <w:bottom w:val="single" w:sz="4" w:space="0" w:color="auto"/>
              <w:tl2br w:val="nil"/>
              <w:tr2bl w:val="nil"/>
            </w:tcBorders>
            <w:shd w:val="clear" w:color="auto" w:fill="auto"/>
            <w:noWrap/>
            <w:vAlign w:val="bottom"/>
          </w:tcPr>
          <w:p w:rsidR="009B5187" w:rsidRDefault="009B5187">
            <w:pPr>
              <w:jc w:val="right"/>
              <w:rPr>
                <w:rFonts w:cs="Times New Roman"/>
                <w:sz w:val="20"/>
                <w:szCs w:val="20"/>
              </w:rPr>
            </w:pPr>
          </w:p>
        </w:tc>
        <w:tc>
          <w:tcPr>
            <w:tcW w:w="1344" w:type="dxa"/>
            <w:tcBorders>
              <w:bottom w:val="single" w:sz="4" w:space="0" w:color="auto"/>
              <w:tl2br w:val="nil"/>
              <w:tr2bl w:val="nil"/>
            </w:tcBorders>
            <w:shd w:val="clear" w:color="auto" w:fill="auto"/>
            <w:noWrap/>
            <w:vAlign w:val="bottom"/>
          </w:tcPr>
          <w:p w:rsidR="009B5187" w:rsidRDefault="009B5187">
            <w:pPr>
              <w:jc w:val="right"/>
              <w:rPr>
                <w:rFonts w:cs="Times New Roman"/>
                <w:sz w:val="20"/>
                <w:szCs w:val="20"/>
              </w:rPr>
            </w:pPr>
          </w:p>
        </w:tc>
        <w:tc>
          <w:tcPr>
            <w:tcW w:w="6770" w:type="dxa"/>
            <w:gridSpan w:val="2"/>
            <w:tcBorders>
              <w:bottom w:val="single" w:sz="4" w:space="0" w:color="auto"/>
              <w:tl2br w:val="nil"/>
              <w:tr2bl w:val="nil"/>
            </w:tcBorders>
            <w:shd w:val="clear" w:color="auto" w:fill="auto"/>
            <w:noWrap/>
            <w:vAlign w:val="bottom"/>
          </w:tcPr>
          <w:p w:rsidR="009B5187" w:rsidRDefault="006B5BE4">
            <w:pPr>
              <w:jc w:val="right"/>
              <w:rPr>
                <w:color w:val="000000"/>
                <w:sz w:val="20"/>
                <w:szCs w:val="20"/>
              </w:rPr>
            </w:pPr>
            <w:r>
              <w:rPr>
                <w:rFonts w:hint="eastAsia"/>
                <w:color w:val="000000"/>
                <w:sz w:val="20"/>
                <w:szCs w:val="20"/>
              </w:rPr>
              <w:t>金额单位：万元</w:t>
            </w:r>
          </w:p>
        </w:tc>
      </w:tr>
      <w:tr w:rsidR="009B5187">
        <w:trPr>
          <w:trHeight w:val="462"/>
          <w:tblHeader/>
          <w:jc w:val="center"/>
        </w:trPr>
        <w:tc>
          <w:tcPr>
            <w:tcW w:w="860" w:type="dxa"/>
            <w:tcBorders>
              <w:top w:val="single"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序 号</w:t>
            </w:r>
          </w:p>
        </w:tc>
        <w:tc>
          <w:tcPr>
            <w:tcW w:w="1344"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日 期</w:t>
            </w:r>
          </w:p>
        </w:tc>
        <w:tc>
          <w:tcPr>
            <w:tcW w:w="5672"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摘  要</w:t>
            </w:r>
          </w:p>
        </w:tc>
        <w:tc>
          <w:tcPr>
            <w:tcW w:w="1098" w:type="dxa"/>
            <w:tcBorders>
              <w:top w:val="single" w:sz="4" w:space="0" w:color="auto"/>
              <w:left w:val="dotted" w:sz="4" w:space="0" w:color="auto"/>
              <w:bottom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 xml:space="preserve">金 额 </w:t>
            </w:r>
          </w:p>
        </w:tc>
      </w:tr>
      <w:tr w:rsidR="009B5187">
        <w:trPr>
          <w:trHeight w:val="462"/>
          <w:jc w:val="center"/>
        </w:trPr>
        <w:tc>
          <w:tcPr>
            <w:tcW w:w="860"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lastRenderedPageBreak/>
              <w:t>1</w:t>
            </w:r>
          </w:p>
        </w:tc>
        <w:tc>
          <w:tcPr>
            <w:tcW w:w="1344"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2018.12.05</w:t>
            </w:r>
          </w:p>
        </w:tc>
        <w:tc>
          <w:tcPr>
            <w:tcW w:w="5672"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支付招标控制价费</w:t>
            </w:r>
          </w:p>
        </w:tc>
        <w:tc>
          <w:tcPr>
            <w:tcW w:w="1098"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color w:val="000000"/>
                <w:sz w:val="20"/>
                <w:szCs w:val="20"/>
              </w:rPr>
              <w:t>11</w:t>
            </w:r>
            <w:r>
              <w:rPr>
                <w:rFonts w:hint="eastAsia"/>
                <w:color w:val="000000"/>
                <w:sz w:val="20"/>
                <w:szCs w:val="20"/>
              </w:rPr>
              <w:t>.</w:t>
            </w:r>
            <w:r>
              <w:rPr>
                <w:color w:val="000000"/>
                <w:sz w:val="20"/>
                <w:szCs w:val="20"/>
              </w:rPr>
              <w:t>16</w:t>
            </w:r>
          </w:p>
        </w:tc>
      </w:tr>
      <w:tr w:rsidR="009B5187">
        <w:trPr>
          <w:trHeight w:val="462"/>
          <w:jc w:val="center"/>
        </w:trPr>
        <w:tc>
          <w:tcPr>
            <w:tcW w:w="860"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color w:val="000000"/>
                <w:sz w:val="20"/>
                <w:szCs w:val="20"/>
              </w:rPr>
              <w:t>2</w:t>
            </w:r>
          </w:p>
        </w:tc>
        <w:tc>
          <w:tcPr>
            <w:tcW w:w="1344"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2018.12.05</w:t>
            </w:r>
          </w:p>
        </w:tc>
        <w:tc>
          <w:tcPr>
            <w:tcW w:w="5672"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支付工程进度款</w:t>
            </w:r>
          </w:p>
        </w:tc>
        <w:tc>
          <w:tcPr>
            <w:tcW w:w="1098"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118.24</w:t>
            </w:r>
          </w:p>
        </w:tc>
      </w:tr>
      <w:tr w:rsidR="009B5187">
        <w:trPr>
          <w:trHeight w:val="462"/>
          <w:jc w:val="center"/>
        </w:trPr>
        <w:tc>
          <w:tcPr>
            <w:tcW w:w="860"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color w:val="000000"/>
                <w:sz w:val="20"/>
                <w:szCs w:val="20"/>
              </w:rPr>
              <w:t>3</w:t>
            </w:r>
          </w:p>
        </w:tc>
        <w:tc>
          <w:tcPr>
            <w:tcW w:w="1344"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2018.12.05</w:t>
            </w:r>
          </w:p>
        </w:tc>
        <w:tc>
          <w:tcPr>
            <w:tcW w:w="5672"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支付监理费</w:t>
            </w:r>
          </w:p>
        </w:tc>
        <w:tc>
          <w:tcPr>
            <w:tcW w:w="1098"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color w:val="000000"/>
                <w:sz w:val="20"/>
                <w:szCs w:val="20"/>
              </w:rPr>
              <w:t>20</w:t>
            </w:r>
            <w:r>
              <w:rPr>
                <w:rFonts w:hint="eastAsia"/>
                <w:color w:val="000000"/>
                <w:sz w:val="20"/>
                <w:szCs w:val="20"/>
              </w:rPr>
              <w:t>.00</w:t>
            </w:r>
          </w:p>
        </w:tc>
      </w:tr>
      <w:tr w:rsidR="009B5187">
        <w:trPr>
          <w:trHeight w:val="462"/>
          <w:jc w:val="center"/>
        </w:trPr>
        <w:tc>
          <w:tcPr>
            <w:tcW w:w="860"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color w:val="000000"/>
                <w:sz w:val="20"/>
                <w:szCs w:val="20"/>
              </w:rPr>
              <w:t>4</w:t>
            </w:r>
          </w:p>
        </w:tc>
        <w:tc>
          <w:tcPr>
            <w:tcW w:w="1344"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2018.12.05</w:t>
            </w:r>
          </w:p>
        </w:tc>
        <w:tc>
          <w:tcPr>
            <w:tcW w:w="5672"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支付可研报告费</w:t>
            </w:r>
          </w:p>
        </w:tc>
        <w:tc>
          <w:tcPr>
            <w:tcW w:w="1098"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8.70</w:t>
            </w:r>
          </w:p>
        </w:tc>
      </w:tr>
      <w:tr w:rsidR="009B5187">
        <w:trPr>
          <w:trHeight w:val="462"/>
          <w:jc w:val="center"/>
        </w:trPr>
        <w:tc>
          <w:tcPr>
            <w:tcW w:w="860"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color w:val="000000"/>
                <w:sz w:val="20"/>
                <w:szCs w:val="20"/>
              </w:rPr>
              <w:t>5</w:t>
            </w:r>
          </w:p>
        </w:tc>
        <w:tc>
          <w:tcPr>
            <w:tcW w:w="1344"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2018.12.05</w:t>
            </w:r>
          </w:p>
        </w:tc>
        <w:tc>
          <w:tcPr>
            <w:tcW w:w="5672"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支付环评咨询服务费</w:t>
            </w:r>
          </w:p>
        </w:tc>
        <w:tc>
          <w:tcPr>
            <w:tcW w:w="1098"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3.30</w:t>
            </w:r>
          </w:p>
        </w:tc>
      </w:tr>
      <w:tr w:rsidR="009B5187">
        <w:trPr>
          <w:trHeight w:val="462"/>
          <w:jc w:val="center"/>
        </w:trPr>
        <w:tc>
          <w:tcPr>
            <w:tcW w:w="860"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color w:val="000000"/>
                <w:sz w:val="20"/>
                <w:szCs w:val="20"/>
              </w:rPr>
              <w:t>6</w:t>
            </w:r>
          </w:p>
        </w:tc>
        <w:tc>
          <w:tcPr>
            <w:tcW w:w="1344"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2018.12.05</w:t>
            </w:r>
          </w:p>
        </w:tc>
        <w:tc>
          <w:tcPr>
            <w:tcW w:w="5672"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支付专家评审费</w:t>
            </w:r>
          </w:p>
        </w:tc>
        <w:tc>
          <w:tcPr>
            <w:tcW w:w="1098"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0.</w:t>
            </w:r>
            <w:r>
              <w:rPr>
                <w:color w:val="000000"/>
                <w:sz w:val="20"/>
                <w:szCs w:val="20"/>
              </w:rPr>
              <w:t>10</w:t>
            </w:r>
          </w:p>
        </w:tc>
      </w:tr>
      <w:tr w:rsidR="009B5187">
        <w:trPr>
          <w:trHeight w:val="462"/>
          <w:jc w:val="center"/>
        </w:trPr>
        <w:tc>
          <w:tcPr>
            <w:tcW w:w="860"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color w:val="000000"/>
                <w:sz w:val="20"/>
                <w:szCs w:val="20"/>
              </w:rPr>
              <w:t>7</w:t>
            </w:r>
          </w:p>
        </w:tc>
        <w:tc>
          <w:tcPr>
            <w:tcW w:w="1344"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2018.12.05</w:t>
            </w:r>
          </w:p>
        </w:tc>
        <w:tc>
          <w:tcPr>
            <w:tcW w:w="5672"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支付设计费</w:t>
            </w:r>
          </w:p>
        </w:tc>
        <w:tc>
          <w:tcPr>
            <w:tcW w:w="1098"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8.50</w:t>
            </w:r>
          </w:p>
        </w:tc>
      </w:tr>
      <w:tr w:rsidR="009B5187">
        <w:trPr>
          <w:trHeight w:val="462"/>
          <w:jc w:val="center"/>
        </w:trPr>
        <w:tc>
          <w:tcPr>
            <w:tcW w:w="860"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color w:val="000000"/>
                <w:sz w:val="20"/>
                <w:szCs w:val="20"/>
              </w:rPr>
              <w:t>8</w:t>
            </w:r>
          </w:p>
        </w:tc>
        <w:tc>
          <w:tcPr>
            <w:tcW w:w="1344"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2018.12.05</w:t>
            </w:r>
          </w:p>
        </w:tc>
        <w:tc>
          <w:tcPr>
            <w:tcW w:w="5672" w:type="dxa"/>
            <w:vMerge w:val="restart"/>
            <w:tcBorders>
              <w:top w:val="dotted" w:sz="4" w:space="0" w:color="auto"/>
              <w:left w:val="dotted" w:sz="4" w:space="0" w:color="auto"/>
              <w:right w:val="dotted" w:sz="4" w:space="0" w:color="auto"/>
            </w:tcBorders>
            <w:shd w:val="clear" w:color="auto" w:fill="auto"/>
            <w:noWrap/>
            <w:vAlign w:val="center"/>
          </w:tcPr>
          <w:p w:rsidR="009B5187" w:rsidRDefault="006B5BE4">
            <w:pPr>
              <w:jc w:val="both"/>
              <w:textAlignment w:val="center"/>
              <w:rPr>
                <w:color w:val="000000"/>
                <w:sz w:val="20"/>
                <w:szCs w:val="20"/>
              </w:rPr>
            </w:pPr>
            <w:r>
              <w:rPr>
                <w:rFonts w:hint="eastAsia"/>
                <w:color w:val="000000"/>
                <w:sz w:val="20"/>
                <w:szCs w:val="20"/>
              </w:rPr>
              <w:t xml:space="preserve">                    支付工程进度款</w:t>
            </w:r>
          </w:p>
        </w:tc>
        <w:tc>
          <w:tcPr>
            <w:tcW w:w="1098"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130.00</w:t>
            </w:r>
          </w:p>
        </w:tc>
      </w:tr>
      <w:tr w:rsidR="009B5187">
        <w:trPr>
          <w:trHeight w:val="462"/>
          <w:jc w:val="center"/>
        </w:trPr>
        <w:tc>
          <w:tcPr>
            <w:tcW w:w="860"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color w:val="000000"/>
                <w:sz w:val="20"/>
                <w:szCs w:val="20"/>
              </w:rPr>
              <w:t>9</w:t>
            </w:r>
          </w:p>
        </w:tc>
        <w:tc>
          <w:tcPr>
            <w:tcW w:w="1344"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2018.12.19</w:t>
            </w:r>
          </w:p>
        </w:tc>
        <w:tc>
          <w:tcPr>
            <w:tcW w:w="5672" w:type="dxa"/>
            <w:vMerge/>
            <w:tcBorders>
              <w:left w:val="dotted" w:sz="4" w:space="0" w:color="auto"/>
              <w:bottom w:val="dotted" w:sz="4" w:space="0" w:color="auto"/>
              <w:right w:val="dotted" w:sz="4" w:space="0" w:color="auto"/>
            </w:tcBorders>
            <w:shd w:val="clear" w:color="auto" w:fill="auto"/>
            <w:noWrap/>
            <w:vAlign w:val="center"/>
          </w:tcPr>
          <w:p w:rsidR="009B5187" w:rsidRDefault="009B5187">
            <w:pPr>
              <w:jc w:val="center"/>
              <w:textAlignment w:val="center"/>
              <w:rPr>
                <w:color w:val="000000"/>
                <w:sz w:val="20"/>
                <w:szCs w:val="20"/>
              </w:rPr>
            </w:pPr>
          </w:p>
        </w:tc>
        <w:tc>
          <w:tcPr>
            <w:tcW w:w="1098"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100.00</w:t>
            </w:r>
          </w:p>
        </w:tc>
      </w:tr>
      <w:tr w:rsidR="009B5187">
        <w:trPr>
          <w:trHeight w:val="462"/>
          <w:jc w:val="center"/>
        </w:trPr>
        <w:tc>
          <w:tcPr>
            <w:tcW w:w="7876" w:type="dxa"/>
            <w:gridSpan w:val="3"/>
            <w:tcBorders>
              <w:top w:val="dotted" w:sz="4" w:space="0" w:color="auto"/>
              <w:bottom w:val="single" w:sz="4" w:space="0" w:color="auto"/>
              <w:right w:val="dotted" w:sz="4" w:space="0" w:color="auto"/>
            </w:tcBorders>
            <w:shd w:val="clear" w:color="auto" w:fill="auto"/>
            <w:noWrap/>
            <w:vAlign w:val="center"/>
          </w:tcPr>
          <w:p w:rsidR="009B5187" w:rsidRDefault="006B5BE4">
            <w:pPr>
              <w:jc w:val="center"/>
              <w:textAlignment w:val="center"/>
              <w:rPr>
                <w:b/>
                <w:bCs/>
                <w:color w:val="000000"/>
                <w:sz w:val="20"/>
                <w:szCs w:val="20"/>
              </w:rPr>
            </w:pPr>
            <w:r>
              <w:rPr>
                <w:rFonts w:hint="eastAsia"/>
                <w:b/>
                <w:bCs/>
                <w:color w:val="000000"/>
                <w:sz w:val="20"/>
                <w:szCs w:val="20"/>
              </w:rPr>
              <w:t>合 计</w:t>
            </w:r>
          </w:p>
        </w:tc>
        <w:tc>
          <w:tcPr>
            <w:tcW w:w="1098" w:type="dxa"/>
            <w:tcBorders>
              <w:top w:val="dotted" w:sz="4" w:space="0" w:color="auto"/>
              <w:left w:val="dotted" w:sz="4" w:space="0" w:color="auto"/>
              <w:bottom w:val="single" w:sz="4" w:space="0" w:color="auto"/>
            </w:tcBorders>
            <w:shd w:val="clear" w:color="auto" w:fill="auto"/>
            <w:noWrap/>
            <w:vAlign w:val="center"/>
          </w:tcPr>
          <w:p w:rsidR="009B5187" w:rsidRDefault="006B5BE4">
            <w:pPr>
              <w:jc w:val="center"/>
              <w:textAlignment w:val="center"/>
              <w:rPr>
                <w:color w:val="000000"/>
                <w:sz w:val="20"/>
                <w:szCs w:val="20"/>
              </w:rPr>
            </w:pPr>
            <w:r>
              <w:rPr>
                <w:rFonts w:hint="eastAsia"/>
                <w:b/>
                <w:bCs/>
                <w:color w:val="000000"/>
                <w:sz w:val="20"/>
                <w:szCs w:val="20"/>
              </w:rPr>
              <w:t>400.00</w:t>
            </w:r>
          </w:p>
        </w:tc>
      </w:tr>
    </w:tbl>
    <w:p w:rsidR="009B5187" w:rsidRDefault="006B5BE4" w:rsidP="006B5BE4">
      <w:pPr>
        <w:widowControl w:val="0"/>
        <w:tabs>
          <w:tab w:val="left" w:pos="1960"/>
        </w:tabs>
        <w:adjustRightInd w:val="0"/>
        <w:snapToGrid w:val="0"/>
        <w:spacing w:line="600" w:lineRule="exact"/>
        <w:ind w:firstLineChars="200" w:firstLine="560"/>
        <w:jc w:val="both"/>
      </w:pPr>
      <w:r>
        <w:rPr>
          <w:rFonts w:hint="eastAsia"/>
          <w:bCs/>
          <w:sz w:val="28"/>
          <w:szCs w:val="28"/>
        </w:rPr>
        <w:t>本单位严格按照一般债券资金用途使用，不存在资金用途调整情况。</w:t>
      </w:r>
    </w:p>
    <w:p w:rsidR="009B5187" w:rsidRDefault="006B5BE4" w:rsidP="006B5BE4">
      <w:pPr>
        <w:pStyle w:val="2"/>
        <w:widowControl w:val="0"/>
        <w:tabs>
          <w:tab w:val="left" w:pos="1960"/>
        </w:tabs>
        <w:spacing w:before="0" w:after="0" w:line="600" w:lineRule="exact"/>
        <w:ind w:firstLine="549"/>
        <w:jc w:val="both"/>
        <w:rPr>
          <w:rFonts w:ascii="宋体" w:eastAsia="宋体" w:hAnsi="宋体"/>
          <w:bCs w:val="0"/>
          <w:sz w:val="28"/>
          <w:szCs w:val="28"/>
        </w:rPr>
      </w:pPr>
      <w:bookmarkStart w:id="51" w:name="_Toc17895441"/>
      <w:r>
        <w:rPr>
          <w:rFonts w:ascii="宋体" w:eastAsia="宋体" w:hAnsi="宋体" w:hint="eastAsia"/>
          <w:bCs w:val="0"/>
          <w:sz w:val="28"/>
          <w:szCs w:val="28"/>
        </w:rPr>
        <w:t>四、债券资金对应的投资项目</w:t>
      </w:r>
      <w:bookmarkEnd w:id="51"/>
    </w:p>
    <w:p w:rsidR="009B5187" w:rsidRDefault="006B5BE4" w:rsidP="006B5BE4">
      <w:pPr>
        <w:widowControl w:val="0"/>
        <w:tabs>
          <w:tab w:val="left" w:pos="1960"/>
        </w:tabs>
        <w:adjustRightInd w:val="0"/>
        <w:snapToGrid w:val="0"/>
        <w:spacing w:line="600" w:lineRule="exact"/>
        <w:ind w:firstLine="560"/>
        <w:jc w:val="both"/>
        <w:rPr>
          <w:bCs/>
          <w:sz w:val="28"/>
          <w:szCs w:val="28"/>
        </w:rPr>
      </w:pPr>
      <w:r>
        <w:rPr>
          <w:rFonts w:hint="eastAsia"/>
          <w:bCs/>
          <w:sz w:val="28"/>
          <w:szCs w:val="28"/>
        </w:rPr>
        <w:t>一般债券资金对应的投资项目为</w:t>
      </w:r>
      <w:r>
        <w:rPr>
          <w:bCs/>
          <w:sz w:val="28"/>
          <w:szCs w:val="28"/>
        </w:rPr>
        <w:t>阳泉市城区老工业区黑臭水体治理工程</w:t>
      </w:r>
      <w:r>
        <w:rPr>
          <w:rFonts w:hint="eastAsia"/>
          <w:bCs/>
          <w:sz w:val="28"/>
          <w:szCs w:val="28"/>
        </w:rPr>
        <w:t>。</w:t>
      </w:r>
    </w:p>
    <w:p w:rsidR="009B5187" w:rsidRDefault="006B5BE4" w:rsidP="009305BC">
      <w:pPr>
        <w:widowControl w:val="0"/>
        <w:numPr>
          <w:ilvl w:val="255"/>
          <w:numId w:val="0"/>
        </w:numPr>
        <w:tabs>
          <w:tab w:val="left" w:pos="1960"/>
        </w:tabs>
        <w:adjustRightInd w:val="0"/>
        <w:snapToGrid w:val="0"/>
        <w:spacing w:line="600" w:lineRule="exact"/>
        <w:ind w:firstLineChars="200" w:firstLine="562"/>
        <w:jc w:val="both"/>
        <w:outlineLvl w:val="1"/>
        <w:rPr>
          <w:b/>
          <w:sz w:val="28"/>
          <w:szCs w:val="28"/>
        </w:rPr>
      </w:pPr>
      <w:bookmarkStart w:id="52" w:name="_Toc17895442"/>
      <w:r>
        <w:rPr>
          <w:rFonts w:hint="eastAsia"/>
          <w:b/>
          <w:sz w:val="28"/>
          <w:szCs w:val="28"/>
        </w:rPr>
        <w:t>1、项目基本情况</w:t>
      </w:r>
      <w:bookmarkEnd w:id="52"/>
    </w:p>
    <w:p w:rsidR="009B5187" w:rsidRDefault="006B5BE4" w:rsidP="006B5BE4">
      <w:pPr>
        <w:widowControl w:val="0"/>
        <w:numPr>
          <w:ilvl w:val="255"/>
          <w:numId w:val="0"/>
        </w:numPr>
        <w:tabs>
          <w:tab w:val="left" w:pos="1960"/>
        </w:tabs>
        <w:adjustRightInd w:val="0"/>
        <w:snapToGrid w:val="0"/>
        <w:spacing w:line="600" w:lineRule="exact"/>
        <w:ind w:firstLineChars="200" w:firstLine="560"/>
        <w:jc w:val="both"/>
        <w:outlineLvl w:val="1"/>
        <w:rPr>
          <w:bCs/>
          <w:sz w:val="28"/>
          <w:szCs w:val="28"/>
        </w:rPr>
      </w:pPr>
      <w:bookmarkStart w:id="53" w:name="_Toc17895443"/>
      <w:r>
        <w:rPr>
          <w:bCs/>
          <w:sz w:val="28"/>
          <w:szCs w:val="28"/>
        </w:rPr>
        <w:t>阳泉市城区老工业区黑臭水体治理工程</w:t>
      </w:r>
      <w:r>
        <w:rPr>
          <w:rFonts w:hint="eastAsia"/>
          <w:bCs/>
          <w:sz w:val="28"/>
          <w:szCs w:val="28"/>
        </w:rPr>
        <w:t>包括桃河城区段下游黑臭水体治理工程(南岸)、瓦窑坡排污明渠治理工程、义井河黑臭水体治理、义井新村黑臭水体治理、常青园黑央水体治理、桃河下游北侧段六个项目。</w:t>
      </w:r>
      <w:bookmarkEnd w:id="53"/>
    </w:p>
    <w:p w:rsidR="009B5187" w:rsidRDefault="006B5BE4" w:rsidP="009305BC">
      <w:pPr>
        <w:widowControl w:val="0"/>
        <w:numPr>
          <w:ilvl w:val="255"/>
          <w:numId w:val="0"/>
        </w:numPr>
        <w:tabs>
          <w:tab w:val="left" w:pos="1065"/>
          <w:tab w:val="left" w:pos="1960"/>
        </w:tabs>
        <w:adjustRightInd w:val="0"/>
        <w:snapToGrid w:val="0"/>
        <w:spacing w:line="600" w:lineRule="exact"/>
        <w:ind w:firstLineChars="200" w:firstLine="562"/>
        <w:jc w:val="both"/>
        <w:outlineLvl w:val="1"/>
        <w:rPr>
          <w:b/>
          <w:sz w:val="28"/>
          <w:szCs w:val="28"/>
        </w:rPr>
      </w:pPr>
      <w:bookmarkStart w:id="54" w:name="_Toc17895444"/>
      <w:r>
        <w:rPr>
          <w:rFonts w:hint="eastAsia"/>
          <w:b/>
          <w:sz w:val="28"/>
          <w:szCs w:val="28"/>
        </w:rPr>
        <w:t>2、项目投资及资金来源</w:t>
      </w:r>
      <w:bookmarkEnd w:id="54"/>
    </w:p>
    <w:p w:rsidR="009B5187" w:rsidRDefault="006B5BE4" w:rsidP="006B5BE4">
      <w:pPr>
        <w:widowControl w:val="0"/>
        <w:tabs>
          <w:tab w:val="left" w:pos="1960"/>
        </w:tabs>
        <w:adjustRightInd w:val="0"/>
        <w:snapToGrid w:val="0"/>
        <w:spacing w:line="600" w:lineRule="exact"/>
        <w:ind w:firstLineChars="200" w:firstLine="560"/>
        <w:jc w:val="both"/>
        <w:outlineLvl w:val="1"/>
        <w:rPr>
          <w:bCs/>
          <w:sz w:val="28"/>
          <w:szCs w:val="28"/>
        </w:rPr>
      </w:pPr>
      <w:bookmarkStart w:id="55" w:name="_Toc17895445"/>
      <w:r>
        <w:rPr>
          <w:rFonts w:hint="eastAsia"/>
          <w:bCs/>
          <w:sz w:val="28"/>
          <w:szCs w:val="28"/>
        </w:rPr>
        <w:t>本项目总投资为</w:t>
      </w:r>
      <w:r>
        <w:rPr>
          <w:bCs/>
          <w:sz w:val="28"/>
          <w:szCs w:val="28"/>
        </w:rPr>
        <w:t>1605</w:t>
      </w:r>
      <w:r>
        <w:rPr>
          <w:rFonts w:hint="eastAsia"/>
          <w:bCs/>
          <w:sz w:val="28"/>
          <w:szCs w:val="28"/>
        </w:rPr>
        <w:t>万元，资金来源为财政支付和省财政解决。</w:t>
      </w:r>
      <w:bookmarkEnd w:id="55"/>
    </w:p>
    <w:p w:rsidR="009B5187" w:rsidRDefault="006B5BE4" w:rsidP="006B5BE4">
      <w:pPr>
        <w:widowControl w:val="0"/>
        <w:tabs>
          <w:tab w:val="left" w:pos="1960"/>
        </w:tabs>
        <w:adjustRightInd w:val="0"/>
        <w:snapToGrid w:val="0"/>
        <w:spacing w:line="600" w:lineRule="exact"/>
        <w:ind w:firstLine="561"/>
        <w:jc w:val="both"/>
        <w:outlineLvl w:val="1"/>
        <w:rPr>
          <w:b/>
          <w:sz w:val="28"/>
          <w:szCs w:val="28"/>
        </w:rPr>
      </w:pPr>
      <w:bookmarkStart w:id="56" w:name="_Toc17895446"/>
      <w:r>
        <w:rPr>
          <w:rFonts w:hint="eastAsia"/>
          <w:b/>
          <w:sz w:val="28"/>
          <w:szCs w:val="28"/>
        </w:rPr>
        <w:t>3、项目审批情况</w:t>
      </w:r>
      <w:bookmarkEnd w:id="56"/>
    </w:p>
    <w:p w:rsidR="009B5187" w:rsidRDefault="006B5BE4" w:rsidP="006B5BE4">
      <w:pPr>
        <w:widowControl w:val="0"/>
        <w:tabs>
          <w:tab w:val="left" w:pos="1960"/>
        </w:tabs>
        <w:adjustRightInd w:val="0"/>
        <w:snapToGrid w:val="0"/>
        <w:spacing w:line="600" w:lineRule="exact"/>
        <w:ind w:firstLineChars="200" w:firstLine="560"/>
        <w:jc w:val="both"/>
        <w:outlineLvl w:val="1"/>
        <w:rPr>
          <w:bCs/>
          <w:sz w:val="28"/>
          <w:szCs w:val="28"/>
        </w:rPr>
      </w:pPr>
      <w:bookmarkStart w:id="57" w:name="_Toc17895447"/>
      <w:r>
        <w:rPr>
          <w:rFonts w:hint="eastAsia"/>
          <w:bCs/>
          <w:sz w:val="28"/>
          <w:szCs w:val="28"/>
        </w:rPr>
        <w:lastRenderedPageBreak/>
        <w:t>2017年09月30日，项目取得阳泉市城区发展和改革局《关于城区老工业区黑臭水体治理工程可行性研究报告的批复》（阳城发改发[2017</w:t>
      </w:r>
      <w:r>
        <w:rPr>
          <w:bCs/>
          <w:sz w:val="28"/>
          <w:szCs w:val="28"/>
        </w:rPr>
        <w:t>]</w:t>
      </w:r>
      <w:r>
        <w:rPr>
          <w:rFonts w:hint="eastAsia"/>
          <w:bCs/>
          <w:sz w:val="28"/>
          <w:szCs w:val="28"/>
        </w:rPr>
        <w:t>53号）。</w:t>
      </w:r>
      <w:bookmarkEnd w:id="57"/>
    </w:p>
    <w:p w:rsidR="009B5187" w:rsidRDefault="006B5BE4" w:rsidP="006B5BE4">
      <w:pPr>
        <w:widowControl w:val="0"/>
        <w:tabs>
          <w:tab w:val="left" w:pos="1960"/>
        </w:tabs>
        <w:adjustRightInd w:val="0"/>
        <w:snapToGrid w:val="0"/>
        <w:spacing w:line="600" w:lineRule="exact"/>
        <w:ind w:firstLineChars="200" w:firstLine="560"/>
        <w:jc w:val="both"/>
        <w:outlineLvl w:val="1"/>
        <w:rPr>
          <w:bCs/>
          <w:sz w:val="28"/>
          <w:szCs w:val="28"/>
        </w:rPr>
      </w:pPr>
      <w:bookmarkStart w:id="58" w:name="_Toc17895448"/>
      <w:r>
        <w:rPr>
          <w:rFonts w:hint="eastAsia"/>
          <w:bCs/>
          <w:sz w:val="28"/>
          <w:szCs w:val="28"/>
        </w:rPr>
        <w:t>2017年10月19日，取得阳泉市规划局关于对《关于阳泉市城区老工业区黑臭水体治理工程规划意见的函》。</w:t>
      </w:r>
      <w:bookmarkEnd w:id="58"/>
    </w:p>
    <w:p w:rsidR="009B5187" w:rsidRDefault="006B5BE4" w:rsidP="006B5BE4">
      <w:pPr>
        <w:widowControl w:val="0"/>
        <w:tabs>
          <w:tab w:val="left" w:pos="1960"/>
        </w:tabs>
        <w:adjustRightInd w:val="0"/>
        <w:snapToGrid w:val="0"/>
        <w:spacing w:line="600" w:lineRule="exact"/>
        <w:ind w:firstLineChars="200" w:firstLine="560"/>
        <w:jc w:val="both"/>
        <w:outlineLvl w:val="1"/>
        <w:rPr>
          <w:bCs/>
          <w:sz w:val="28"/>
          <w:szCs w:val="28"/>
        </w:rPr>
      </w:pPr>
      <w:bookmarkStart w:id="59" w:name="_Toc17895449"/>
      <w:r>
        <w:rPr>
          <w:rFonts w:hint="eastAsia"/>
          <w:bCs/>
          <w:sz w:val="28"/>
          <w:szCs w:val="28"/>
        </w:rPr>
        <w:t>2017年10月23日，取得阳泉市国土资源局城区分局关于对阳泉市城区住房保障和城乡建设管理局《关于对城区老工业区黑臭水体治理工程进行土地审核的请示》的批复（阳国土资城函［2017］27号）。</w:t>
      </w:r>
      <w:bookmarkEnd w:id="59"/>
    </w:p>
    <w:p w:rsidR="009B5187" w:rsidRDefault="006B5BE4" w:rsidP="006B5BE4">
      <w:pPr>
        <w:widowControl w:val="0"/>
        <w:tabs>
          <w:tab w:val="left" w:pos="1960"/>
        </w:tabs>
        <w:adjustRightInd w:val="0"/>
        <w:snapToGrid w:val="0"/>
        <w:spacing w:line="600" w:lineRule="exact"/>
        <w:ind w:firstLineChars="200" w:firstLine="560"/>
        <w:jc w:val="both"/>
        <w:outlineLvl w:val="1"/>
        <w:rPr>
          <w:bCs/>
          <w:sz w:val="28"/>
          <w:szCs w:val="28"/>
        </w:rPr>
      </w:pPr>
      <w:bookmarkStart w:id="60" w:name="_Toc17895450"/>
      <w:r>
        <w:rPr>
          <w:rFonts w:hint="eastAsia"/>
          <w:bCs/>
          <w:sz w:val="28"/>
          <w:szCs w:val="28"/>
        </w:rPr>
        <w:t>2017年10月23日，取得阳泉城区农业委员会《关于阳泉市城区老工业区黑臭水体治理工程防洪评价报告的批复》。</w:t>
      </w:r>
      <w:bookmarkEnd w:id="60"/>
    </w:p>
    <w:p w:rsidR="009B5187" w:rsidRDefault="006B5BE4" w:rsidP="006B5BE4">
      <w:pPr>
        <w:widowControl w:val="0"/>
        <w:tabs>
          <w:tab w:val="left" w:pos="1960"/>
        </w:tabs>
        <w:adjustRightInd w:val="0"/>
        <w:snapToGrid w:val="0"/>
        <w:spacing w:line="600" w:lineRule="exact"/>
        <w:ind w:firstLineChars="200" w:firstLine="560"/>
        <w:jc w:val="both"/>
        <w:outlineLvl w:val="1"/>
        <w:rPr>
          <w:bCs/>
          <w:sz w:val="28"/>
          <w:szCs w:val="28"/>
        </w:rPr>
      </w:pPr>
      <w:bookmarkStart w:id="61" w:name="_Toc17895451"/>
      <w:r>
        <w:rPr>
          <w:rFonts w:hint="eastAsia"/>
          <w:bCs/>
          <w:sz w:val="28"/>
          <w:szCs w:val="28"/>
        </w:rPr>
        <w:t>2017年10月23日，取得阳泉市城区发展和改革局《关于桃河城区下游段黑臭水体治理工程可行性研究报告的批复》（阳城发改发[2017</w:t>
      </w:r>
      <w:r>
        <w:rPr>
          <w:bCs/>
          <w:sz w:val="28"/>
          <w:szCs w:val="28"/>
        </w:rPr>
        <w:t>]</w:t>
      </w:r>
      <w:r>
        <w:rPr>
          <w:rFonts w:hint="eastAsia"/>
          <w:bCs/>
          <w:sz w:val="28"/>
          <w:szCs w:val="28"/>
        </w:rPr>
        <w:t>77号）。</w:t>
      </w:r>
      <w:bookmarkEnd w:id="61"/>
    </w:p>
    <w:p w:rsidR="009B5187" w:rsidRDefault="006B5BE4" w:rsidP="006B5BE4">
      <w:pPr>
        <w:widowControl w:val="0"/>
        <w:tabs>
          <w:tab w:val="left" w:pos="1960"/>
        </w:tabs>
        <w:adjustRightInd w:val="0"/>
        <w:snapToGrid w:val="0"/>
        <w:spacing w:line="600" w:lineRule="exact"/>
        <w:ind w:firstLineChars="200" w:firstLine="560"/>
        <w:jc w:val="both"/>
        <w:outlineLvl w:val="1"/>
        <w:rPr>
          <w:bCs/>
          <w:sz w:val="28"/>
          <w:szCs w:val="28"/>
        </w:rPr>
      </w:pPr>
      <w:bookmarkStart w:id="62" w:name="_Toc17895452"/>
      <w:r>
        <w:rPr>
          <w:rFonts w:hint="eastAsia"/>
          <w:bCs/>
          <w:sz w:val="28"/>
          <w:szCs w:val="28"/>
        </w:rPr>
        <w:t>2018年3月6日，取得阳泉市规划局关于对《关于桃河城区下游段黑臭水体治理工程规划意见的函》。</w:t>
      </w:r>
      <w:bookmarkEnd w:id="62"/>
    </w:p>
    <w:p w:rsidR="009B5187" w:rsidRDefault="006B5BE4" w:rsidP="006B5BE4">
      <w:pPr>
        <w:widowControl w:val="0"/>
        <w:tabs>
          <w:tab w:val="left" w:pos="1960"/>
        </w:tabs>
        <w:adjustRightInd w:val="0"/>
        <w:snapToGrid w:val="0"/>
        <w:spacing w:line="600" w:lineRule="exact"/>
        <w:ind w:firstLineChars="200" w:firstLine="560"/>
        <w:jc w:val="both"/>
        <w:outlineLvl w:val="1"/>
        <w:rPr>
          <w:bCs/>
          <w:sz w:val="28"/>
          <w:szCs w:val="28"/>
        </w:rPr>
      </w:pPr>
      <w:bookmarkStart w:id="63" w:name="_Toc17895453"/>
      <w:r>
        <w:rPr>
          <w:rFonts w:hint="eastAsia"/>
          <w:bCs/>
          <w:sz w:val="28"/>
          <w:szCs w:val="28"/>
        </w:rPr>
        <w:t>2018年3月12日，取得阳泉市国土资源局城区分局关于对阳泉市城区住房保障和城乡建设管理局《关于对桃河城区下游段黑臭水体治理工程进行土地审核的请示》的批复（阳国土资城函［2018］6号）。</w:t>
      </w:r>
      <w:bookmarkEnd w:id="63"/>
    </w:p>
    <w:p w:rsidR="009B5187" w:rsidRDefault="006B5BE4" w:rsidP="006B5BE4">
      <w:pPr>
        <w:widowControl w:val="0"/>
        <w:tabs>
          <w:tab w:val="left" w:pos="1960"/>
        </w:tabs>
        <w:adjustRightInd w:val="0"/>
        <w:snapToGrid w:val="0"/>
        <w:spacing w:line="600" w:lineRule="exact"/>
        <w:ind w:firstLineChars="200" w:firstLine="560"/>
        <w:jc w:val="both"/>
        <w:outlineLvl w:val="1"/>
        <w:rPr>
          <w:bCs/>
          <w:sz w:val="28"/>
          <w:szCs w:val="28"/>
        </w:rPr>
      </w:pPr>
      <w:bookmarkStart w:id="64" w:name="_Toc17895454"/>
      <w:bookmarkStart w:id="65" w:name="_GoBack"/>
      <w:r>
        <w:rPr>
          <w:rFonts w:hint="eastAsia"/>
          <w:bCs/>
          <w:sz w:val="28"/>
          <w:szCs w:val="28"/>
        </w:rPr>
        <w:t>2018年8月31日，取得阳泉市城区发展和改革局《关于阳泉市城区老工业区黑臭水体治理桃河下游北侧段工程可行性研究报告的批复》（阳城发改发[2018</w:t>
      </w:r>
      <w:r>
        <w:rPr>
          <w:bCs/>
          <w:sz w:val="28"/>
          <w:szCs w:val="28"/>
        </w:rPr>
        <w:t>]</w:t>
      </w:r>
      <w:r>
        <w:rPr>
          <w:rFonts w:hint="eastAsia"/>
          <w:bCs/>
          <w:sz w:val="28"/>
          <w:szCs w:val="28"/>
        </w:rPr>
        <w:t>49号）。</w:t>
      </w:r>
      <w:bookmarkEnd w:id="64"/>
    </w:p>
    <w:p w:rsidR="009B5187" w:rsidRDefault="006B5BE4" w:rsidP="006B5BE4">
      <w:pPr>
        <w:widowControl w:val="0"/>
        <w:tabs>
          <w:tab w:val="left" w:pos="1960"/>
        </w:tabs>
        <w:adjustRightInd w:val="0"/>
        <w:snapToGrid w:val="0"/>
        <w:spacing w:line="600" w:lineRule="exact"/>
        <w:ind w:firstLineChars="200" w:firstLine="560"/>
        <w:jc w:val="both"/>
        <w:outlineLvl w:val="1"/>
        <w:rPr>
          <w:bCs/>
          <w:sz w:val="28"/>
          <w:szCs w:val="28"/>
        </w:rPr>
      </w:pPr>
      <w:bookmarkStart w:id="66" w:name="_Toc17895455"/>
      <w:bookmarkEnd w:id="65"/>
      <w:r>
        <w:rPr>
          <w:rFonts w:hint="eastAsia"/>
          <w:bCs/>
          <w:sz w:val="28"/>
          <w:szCs w:val="28"/>
        </w:rPr>
        <w:t>2018年11月27日，取得阳泉城区农业委员会《关于阳泉市城</w:t>
      </w:r>
      <w:r>
        <w:rPr>
          <w:rFonts w:hint="eastAsia"/>
          <w:bCs/>
          <w:sz w:val="28"/>
          <w:szCs w:val="28"/>
        </w:rPr>
        <w:lastRenderedPageBreak/>
        <w:t>区老工业区黑臭水体治理桃河下游北侧段工程防洪评价报告的批复》。</w:t>
      </w:r>
      <w:bookmarkEnd w:id="66"/>
    </w:p>
    <w:p w:rsidR="009B5187" w:rsidRDefault="006B5BE4" w:rsidP="009305BC">
      <w:pPr>
        <w:widowControl w:val="0"/>
        <w:tabs>
          <w:tab w:val="left" w:pos="1960"/>
        </w:tabs>
        <w:adjustRightInd w:val="0"/>
        <w:snapToGrid w:val="0"/>
        <w:spacing w:line="600" w:lineRule="exact"/>
        <w:ind w:firstLineChars="200" w:firstLine="562"/>
        <w:jc w:val="both"/>
        <w:outlineLvl w:val="1"/>
        <w:rPr>
          <w:b/>
          <w:sz w:val="28"/>
          <w:szCs w:val="28"/>
        </w:rPr>
      </w:pPr>
      <w:bookmarkStart w:id="67" w:name="_Toc17895456"/>
      <w:r>
        <w:rPr>
          <w:rFonts w:hint="eastAsia"/>
          <w:b/>
          <w:sz w:val="28"/>
          <w:szCs w:val="28"/>
        </w:rPr>
        <w:t>4、项目建设及进展情况</w:t>
      </w:r>
      <w:bookmarkEnd w:id="67"/>
    </w:p>
    <w:p w:rsidR="009B5187" w:rsidRDefault="006B5BE4" w:rsidP="006B5BE4">
      <w:pPr>
        <w:spacing w:line="600" w:lineRule="exact"/>
        <w:ind w:firstLineChars="100" w:firstLine="280"/>
        <w:rPr>
          <w:sz w:val="28"/>
          <w:szCs w:val="28"/>
        </w:rPr>
      </w:pPr>
      <w:r>
        <w:rPr>
          <w:rFonts w:hint="eastAsia"/>
          <w:bCs/>
          <w:sz w:val="28"/>
          <w:szCs w:val="28"/>
        </w:rPr>
        <w:t>本项目</w:t>
      </w:r>
      <w:r>
        <w:rPr>
          <w:bCs/>
          <w:sz w:val="28"/>
          <w:szCs w:val="28"/>
        </w:rPr>
        <w:t>于2018年9月开工</w:t>
      </w:r>
      <w:r>
        <w:rPr>
          <w:rFonts w:hint="eastAsia"/>
          <w:bCs/>
          <w:sz w:val="28"/>
          <w:szCs w:val="28"/>
        </w:rPr>
        <w:t>，计划</w:t>
      </w:r>
      <w:r>
        <w:rPr>
          <w:rFonts w:hint="eastAsia"/>
          <w:sz w:val="28"/>
          <w:szCs w:val="28"/>
        </w:rPr>
        <w:t>2019年8月15日前完工。</w:t>
      </w:r>
    </w:p>
    <w:p w:rsidR="009B5187" w:rsidRDefault="006B5BE4" w:rsidP="006B5BE4">
      <w:pPr>
        <w:spacing w:line="600" w:lineRule="exact"/>
        <w:ind w:firstLineChars="100" w:firstLine="280"/>
        <w:rPr>
          <w:bCs/>
          <w:sz w:val="28"/>
          <w:szCs w:val="28"/>
        </w:rPr>
      </w:pPr>
      <w:r>
        <w:rPr>
          <w:rFonts w:hint="eastAsia"/>
          <w:bCs/>
          <w:sz w:val="28"/>
          <w:szCs w:val="28"/>
        </w:rPr>
        <w:t>截止目前，瓦窑坡排污明渠治理工程、义井新村黑臭水体治理、</w:t>
      </w:r>
    </w:p>
    <w:p w:rsidR="009B5187" w:rsidRDefault="006B5BE4" w:rsidP="006B5BE4">
      <w:pPr>
        <w:spacing w:line="600" w:lineRule="exact"/>
        <w:rPr>
          <w:bCs/>
          <w:sz w:val="28"/>
          <w:szCs w:val="28"/>
        </w:rPr>
      </w:pPr>
      <w:r>
        <w:rPr>
          <w:rFonts w:hint="eastAsia"/>
          <w:bCs/>
          <w:sz w:val="28"/>
          <w:szCs w:val="28"/>
        </w:rPr>
        <w:t>常青园黑水体治理、桃河城区段南岸下游黑臭水体治理工程于</w:t>
      </w:r>
      <w:r>
        <w:rPr>
          <w:rFonts w:hint="eastAsia"/>
          <w:sz w:val="28"/>
          <w:szCs w:val="28"/>
        </w:rPr>
        <w:t>2019年5月31日前已</w:t>
      </w:r>
      <w:r>
        <w:rPr>
          <w:rFonts w:hint="eastAsia"/>
          <w:bCs/>
          <w:sz w:val="28"/>
          <w:szCs w:val="28"/>
        </w:rPr>
        <w:t>全部完工。</w:t>
      </w:r>
      <w:r>
        <w:rPr>
          <w:rFonts w:hint="eastAsia"/>
          <w:sz w:val="28"/>
          <w:szCs w:val="28"/>
        </w:rPr>
        <w:t>桃河下游北侧工程，计划2019年8月15日前完工。</w:t>
      </w:r>
    </w:p>
    <w:p w:rsidR="009B5187" w:rsidRDefault="006B5BE4" w:rsidP="006B5BE4">
      <w:pPr>
        <w:spacing w:line="600" w:lineRule="exact"/>
        <w:rPr>
          <w:bCs/>
          <w:sz w:val="28"/>
          <w:szCs w:val="28"/>
        </w:rPr>
      </w:pPr>
      <w:r>
        <w:rPr>
          <w:rFonts w:hint="eastAsia"/>
          <w:bCs/>
          <w:sz w:val="28"/>
          <w:szCs w:val="28"/>
        </w:rPr>
        <w:t>桃河下游北侧段黑臭水体治理工程完成80%，目前正在准备跨石太线管网建设前期工作。义井河治理工程支管网接入工程和两岸防护网安装工程已于</w:t>
      </w:r>
      <w:r>
        <w:rPr>
          <w:bCs/>
          <w:sz w:val="28"/>
          <w:szCs w:val="28"/>
        </w:rPr>
        <w:t>3</w:t>
      </w:r>
      <w:r>
        <w:rPr>
          <w:rFonts w:hint="eastAsia"/>
          <w:bCs/>
          <w:sz w:val="28"/>
          <w:szCs w:val="28"/>
        </w:rPr>
        <w:t>月底全部完工</w:t>
      </w:r>
      <w:r>
        <w:rPr>
          <w:bCs/>
          <w:sz w:val="28"/>
          <w:szCs w:val="28"/>
        </w:rPr>
        <w:t>，</w:t>
      </w:r>
      <w:r>
        <w:rPr>
          <w:rFonts w:hint="eastAsia"/>
          <w:bCs/>
          <w:sz w:val="28"/>
          <w:szCs w:val="28"/>
        </w:rPr>
        <w:t>目前正在对西峪桥至友谊桥河道进行清淤清障,对友谊桥至王家峪桥进行河道整理。</w:t>
      </w:r>
    </w:p>
    <w:p w:rsidR="009B5187" w:rsidRDefault="006B5BE4" w:rsidP="006B5BE4">
      <w:pPr>
        <w:spacing w:line="600" w:lineRule="exact"/>
        <w:rPr>
          <w:bCs/>
          <w:sz w:val="28"/>
          <w:szCs w:val="28"/>
        </w:rPr>
      </w:pPr>
      <w:r>
        <w:rPr>
          <w:rFonts w:hint="eastAsia"/>
          <w:bCs/>
          <w:sz w:val="28"/>
          <w:szCs w:val="28"/>
        </w:rPr>
        <w:t>截止2019年3月31日，已累计完成投资690.46 万元，占总投资的41.82 %。</w:t>
      </w:r>
    </w:p>
    <w:p w:rsidR="009B5187" w:rsidRDefault="006B5BE4" w:rsidP="006B5BE4">
      <w:pPr>
        <w:pStyle w:val="2"/>
        <w:widowControl w:val="0"/>
        <w:tabs>
          <w:tab w:val="left" w:pos="1960"/>
        </w:tabs>
        <w:spacing w:before="0" w:after="0" w:line="600" w:lineRule="exact"/>
        <w:jc w:val="both"/>
        <w:rPr>
          <w:rFonts w:ascii="宋体" w:eastAsia="宋体" w:hAnsi="宋体"/>
          <w:bCs w:val="0"/>
          <w:sz w:val="28"/>
          <w:szCs w:val="28"/>
        </w:rPr>
      </w:pPr>
      <w:bookmarkStart w:id="68" w:name="_Toc17895457"/>
      <w:r>
        <w:rPr>
          <w:rFonts w:ascii="宋体" w:eastAsia="宋体" w:hAnsi="宋体" w:hint="eastAsia"/>
          <w:bCs w:val="0"/>
          <w:sz w:val="28"/>
          <w:szCs w:val="28"/>
        </w:rPr>
        <w:t>五、一般债券重大公开事项</w:t>
      </w:r>
      <w:bookmarkEnd w:id="68"/>
    </w:p>
    <w:p w:rsidR="009B5187" w:rsidRDefault="006B5BE4" w:rsidP="006B5BE4">
      <w:pPr>
        <w:widowControl w:val="0"/>
        <w:tabs>
          <w:tab w:val="left" w:pos="1960"/>
        </w:tabs>
        <w:adjustRightInd w:val="0"/>
        <w:snapToGrid w:val="0"/>
        <w:spacing w:line="600" w:lineRule="exact"/>
        <w:ind w:firstLine="560"/>
        <w:jc w:val="both"/>
        <w:rPr>
          <w:bCs/>
          <w:sz w:val="28"/>
          <w:szCs w:val="28"/>
        </w:rPr>
      </w:pPr>
      <w:r>
        <w:rPr>
          <w:rFonts w:hint="eastAsia"/>
          <w:bCs/>
          <w:sz w:val="28"/>
          <w:szCs w:val="28"/>
        </w:rPr>
        <w:t>截止2</w:t>
      </w:r>
      <w:r>
        <w:rPr>
          <w:bCs/>
          <w:sz w:val="28"/>
          <w:szCs w:val="28"/>
        </w:rPr>
        <w:t>018</w:t>
      </w:r>
      <w:r>
        <w:rPr>
          <w:rFonts w:hint="eastAsia"/>
          <w:bCs/>
          <w:sz w:val="28"/>
          <w:szCs w:val="28"/>
        </w:rPr>
        <w:t>年末，本单位所在债券资金使用地区未发生可能影响当地一般公共预算收入的重大事项。</w:t>
      </w:r>
    </w:p>
    <w:p w:rsidR="009B5187" w:rsidRDefault="009B5187" w:rsidP="006B5BE4">
      <w:pPr>
        <w:widowControl w:val="0"/>
        <w:tabs>
          <w:tab w:val="left" w:pos="1960"/>
        </w:tabs>
        <w:adjustRightInd w:val="0"/>
        <w:snapToGrid w:val="0"/>
        <w:spacing w:line="600" w:lineRule="exact"/>
        <w:ind w:firstLine="560"/>
        <w:jc w:val="both"/>
        <w:rPr>
          <w:bCs/>
          <w:sz w:val="28"/>
          <w:szCs w:val="28"/>
        </w:rPr>
      </w:pPr>
    </w:p>
    <w:p w:rsidR="009B5187" w:rsidRDefault="006B5BE4" w:rsidP="006B5BE4">
      <w:pPr>
        <w:spacing w:line="600" w:lineRule="exact"/>
        <w:jc w:val="right"/>
        <w:rPr>
          <w:bCs/>
          <w:sz w:val="28"/>
          <w:szCs w:val="28"/>
        </w:rPr>
      </w:pPr>
      <w:r>
        <w:rPr>
          <w:rFonts w:hint="eastAsia"/>
          <w:bCs/>
          <w:sz w:val="28"/>
          <w:szCs w:val="28"/>
        </w:rPr>
        <w:t>阳泉市城区住房和城乡建设局</w:t>
      </w:r>
    </w:p>
    <w:p w:rsidR="009B5187" w:rsidRDefault="006B5BE4" w:rsidP="006B5BE4">
      <w:pPr>
        <w:widowControl w:val="0"/>
        <w:tabs>
          <w:tab w:val="left" w:pos="1960"/>
        </w:tabs>
        <w:adjustRightInd w:val="0"/>
        <w:snapToGrid w:val="0"/>
        <w:spacing w:line="600" w:lineRule="exact"/>
        <w:jc w:val="both"/>
        <w:rPr>
          <w:bCs/>
          <w:sz w:val="28"/>
          <w:szCs w:val="28"/>
        </w:rPr>
      </w:pPr>
      <w:r>
        <w:rPr>
          <w:rFonts w:hint="eastAsia"/>
          <w:bCs/>
          <w:sz w:val="28"/>
          <w:szCs w:val="28"/>
        </w:rPr>
        <w:t xml:space="preserve">                                        二〇一九年八月    </w:t>
      </w:r>
    </w:p>
    <w:p w:rsidR="009B5187" w:rsidRDefault="009B5187" w:rsidP="006B5BE4">
      <w:pPr>
        <w:adjustRightInd w:val="0"/>
        <w:snapToGrid w:val="0"/>
        <w:spacing w:line="600" w:lineRule="exact"/>
        <w:ind w:firstLine="560"/>
        <w:jc w:val="both"/>
        <w:rPr>
          <w:bCs/>
          <w:sz w:val="28"/>
          <w:szCs w:val="28"/>
        </w:rPr>
      </w:pPr>
    </w:p>
    <w:p w:rsidR="006B5BE4" w:rsidRDefault="006B5BE4" w:rsidP="006B5BE4">
      <w:pPr>
        <w:adjustRightInd w:val="0"/>
        <w:snapToGrid w:val="0"/>
        <w:spacing w:line="600" w:lineRule="exact"/>
        <w:ind w:firstLine="560"/>
        <w:jc w:val="both"/>
        <w:rPr>
          <w:bCs/>
          <w:sz w:val="28"/>
          <w:szCs w:val="28"/>
        </w:rPr>
      </w:pPr>
    </w:p>
    <w:p w:rsidR="006B5BE4" w:rsidRDefault="006B5BE4" w:rsidP="006B5BE4">
      <w:pPr>
        <w:adjustRightInd w:val="0"/>
        <w:snapToGrid w:val="0"/>
        <w:spacing w:line="600" w:lineRule="exact"/>
        <w:ind w:firstLine="560"/>
        <w:jc w:val="both"/>
        <w:rPr>
          <w:bCs/>
          <w:sz w:val="28"/>
          <w:szCs w:val="28"/>
        </w:rPr>
      </w:pPr>
    </w:p>
    <w:p w:rsidR="006B5BE4" w:rsidRDefault="006B5BE4" w:rsidP="006B5BE4">
      <w:pPr>
        <w:adjustRightInd w:val="0"/>
        <w:snapToGrid w:val="0"/>
        <w:spacing w:line="600" w:lineRule="exact"/>
        <w:ind w:firstLine="560"/>
        <w:jc w:val="both"/>
        <w:rPr>
          <w:bCs/>
          <w:sz w:val="28"/>
          <w:szCs w:val="28"/>
        </w:rPr>
      </w:pPr>
    </w:p>
    <w:p w:rsidR="009B5187" w:rsidRDefault="009B5187"/>
    <w:p w:rsidR="009B5187" w:rsidRPr="006B5BE4" w:rsidRDefault="006B5BE4" w:rsidP="006B5BE4">
      <w:pPr>
        <w:spacing w:line="600" w:lineRule="exact"/>
        <w:jc w:val="center"/>
        <w:outlineLvl w:val="0"/>
        <w:rPr>
          <w:b/>
          <w:sz w:val="32"/>
          <w:szCs w:val="32"/>
        </w:rPr>
      </w:pPr>
      <w:bookmarkStart w:id="69" w:name="_Toc17895458"/>
      <w:r w:rsidRPr="006B5BE4">
        <w:rPr>
          <w:rFonts w:hint="eastAsia"/>
          <w:b/>
          <w:sz w:val="32"/>
          <w:szCs w:val="32"/>
        </w:rPr>
        <w:t>阳泉市城区环境保护局</w:t>
      </w:r>
      <w:bookmarkEnd w:id="69"/>
    </w:p>
    <w:p w:rsidR="009B5187" w:rsidRPr="006B5BE4" w:rsidRDefault="006B5BE4" w:rsidP="006B5BE4">
      <w:pPr>
        <w:spacing w:line="600" w:lineRule="exact"/>
        <w:jc w:val="center"/>
        <w:outlineLvl w:val="0"/>
        <w:rPr>
          <w:b/>
          <w:sz w:val="32"/>
          <w:szCs w:val="32"/>
        </w:rPr>
      </w:pPr>
      <w:bookmarkStart w:id="70" w:name="_Toc17895459"/>
      <w:r w:rsidRPr="006B5BE4">
        <w:rPr>
          <w:rFonts w:hint="eastAsia"/>
          <w:b/>
          <w:sz w:val="32"/>
          <w:szCs w:val="32"/>
        </w:rPr>
        <w:t>债券存续期信息公示</w:t>
      </w:r>
      <w:bookmarkEnd w:id="70"/>
    </w:p>
    <w:p w:rsidR="009B5187" w:rsidRDefault="006B5BE4" w:rsidP="006B5BE4">
      <w:pPr>
        <w:adjustRightInd w:val="0"/>
        <w:snapToGrid w:val="0"/>
        <w:spacing w:line="600" w:lineRule="exact"/>
        <w:ind w:firstLine="561"/>
        <w:outlineLvl w:val="0"/>
        <w:rPr>
          <w:b/>
          <w:bCs/>
          <w:sz w:val="28"/>
          <w:szCs w:val="28"/>
        </w:rPr>
      </w:pPr>
      <w:bookmarkStart w:id="71" w:name="_Toc17895460"/>
      <w:r>
        <w:rPr>
          <w:rFonts w:hint="eastAsia"/>
          <w:b/>
          <w:bCs/>
          <w:sz w:val="28"/>
          <w:szCs w:val="28"/>
        </w:rPr>
        <w:t>一、债券资金使用单位</w:t>
      </w:r>
      <w:bookmarkEnd w:id="71"/>
    </w:p>
    <w:p w:rsidR="009B5187" w:rsidRDefault="006B5BE4" w:rsidP="006B5BE4">
      <w:pPr>
        <w:adjustRightInd w:val="0"/>
        <w:snapToGrid w:val="0"/>
        <w:spacing w:line="600" w:lineRule="exact"/>
        <w:ind w:firstLine="560"/>
        <w:jc w:val="both"/>
        <w:rPr>
          <w:bCs/>
          <w:sz w:val="28"/>
          <w:szCs w:val="28"/>
        </w:rPr>
      </w:pPr>
      <w:r>
        <w:rPr>
          <w:rFonts w:hint="eastAsia"/>
          <w:bCs/>
          <w:sz w:val="28"/>
          <w:szCs w:val="28"/>
        </w:rPr>
        <w:t>本次信息公示所涉一般债券资金使用单位：阳泉市城区环境保护局。本单位依法取得了阳泉市城区机构编制委员会办公室颁发的《统一社会信用代码证书》。基本信息如下：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4"/>
        <w:gridCol w:w="5858"/>
      </w:tblGrid>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机构名称</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阳泉市城区环境保护局</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机构性质</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机关</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rsidR="009B5187" w:rsidRDefault="006B5BE4" w:rsidP="006B5BE4">
            <w:pPr>
              <w:adjustRightInd w:val="0"/>
              <w:snapToGrid w:val="0"/>
              <w:spacing w:line="600" w:lineRule="exact"/>
              <w:jc w:val="center"/>
              <w:rPr>
                <w:bCs/>
                <w:sz w:val="28"/>
                <w:szCs w:val="28"/>
              </w:rPr>
            </w:pPr>
            <w:r>
              <w:rPr>
                <w:bCs/>
                <w:sz w:val="28"/>
                <w:szCs w:val="28"/>
              </w:rPr>
              <w:t>111403020123154560</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机构地址</w:t>
            </w:r>
          </w:p>
        </w:tc>
        <w:tc>
          <w:tcPr>
            <w:tcW w:w="5858" w:type="dxa"/>
          </w:tcPr>
          <w:p w:rsidR="009B5187" w:rsidRDefault="006B5BE4" w:rsidP="006B5BE4">
            <w:pPr>
              <w:adjustRightInd w:val="0"/>
              <w:snapToGrid w:val="0"/>
              <w:spacing w:line="600" w:lineRule="exact"/>
              <w:jc w:val="center"/>
              <w:rPr>
                <w:bCs/>
                <w:sz w:val="28"/>
                <w:szCs w:val="28"/>
              </w:rPr>
            </w:pPr>
            <w:r>
              <w:rPr>
                <w:bCs/>
                <w:sz w:val="28"/>
                <w:szCs w:val="28"/>
              </w:rPr>
              <w:t>阳泉市城区朝阳街5号</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负责人</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路永青</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赋码机关</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阳泉市城区人民政府办公厅</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颁发日期</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2017年11月09日</w:t>
            </w:r>
          </w:p>
        </w:tc>
      </w:tr>
    </w:tbl>
    <w:p w:rsidR="009B5187" w:rsidRDefault="006B5BE4" w:rsidP="006B5BE4">
      <w:pPr>
        <w:spacing w:line="600" w:lineRule="exact"/>
        <w:ind w:firstLine="560"/>
        <w:jc w:val="both"/>
        <w:rPr>
          <w:b/>
          <w:sz w:val="28"/>
          <w:szCs w:val="28"/>
        </w:rPr>
      </w:pPr>
      <w:r>
        <w:rPr>
          <w:rFonts w:hint="eastAsia"/>
          <w:b/>
          <w:sz w:val="28"/>
          <w:szCs w:val="28"/>
        </w:rPr>
        <w:t>二、债券资金拨付情况</w:t>
      </w:r>
    </w:p>
    <w:p w:rsidR="009B5187" w:rsidRDefault="006B5BE4" w:rsidP="006B5BE4">
      <w:pPr>
        <w:widowControl w:val="0"/>
        <w:spacing w:line="600" w:lineRule="exact"/>
        <w:ind w:firstLine="560"/>
        <w:jc w:val="both"/>
        <w:rPr>
          <w:sz w:val="28"/>
          <w:szCs w:val="28"/>
        </w:rPr>
      </w:pPr>
      <w:r>
        <w:rPr>
          <w:rFonts w:hint="eastAsia"/>
          <w:sz w:val="28"/>
          <w:szCs w:val="28"/>
        </w:rPr>
        <w:t>2</w:t>
      </w:r>
      <w:r>
        <w:rPr>
          <w:sz w:val="28"/>
          <w:szCs w:val="28"/>
        </w:rPr>
        <w:t>018</w:t>
      </w:r>
      <w:r>
        <w:rPr>
          <w:rFonts w:hint="eastAsia"/>
          <w:sz w:val="28"/>
          <w:szCs w:val="28"/>
        </w:rPr>
        <w:t>年度，阳泉市城区环境保护局共收到拨付的债券资金1</w:t>
      </w:r>
      <w:r>
        <w:rPr>
          <w:sz w:val="28"/>
          <w:szCs w:val="28"/>
        </w:rPr>
        <w:t>00.00</w:t>
      </w:r>
      <w:r>
        <w:rPr>
          <w:rFonts w:hint="eastAsia"/>
          <w:sz w:val="28"/>
          <w:szCs w:val="28"/>
        </w:rPr>
        <w:t>万元，全部为一般债券资金。具体情况如下：</w:t>
      </w:r>
    </w:p>
    <w:p w:rsidR="009B5187" w:rsidRDefault="006B5BE4" w:rsidP="006B5BE4">
      <w:pPr>
        <w:widowControl w:val="0"/>
        <w:spacing w:line="600" w:lineRule="exact"/>
        <w:ind w:firstLine="560"/>
        <w:jc w:val="both"/>
        <w:rPr>
          <w:sz w:val="28"/>
          <w:szCs w:val="28"/>
        </w:rPr>
      </w:pPr>
      <w:r>
        <w:rPr>
          <w:rFonts w:hint="eastAsia"/>
          <w:sz w:val="28"/>
          <w:szCs w:val="28"/>
        </w:rPr>
        <w:t>（一）2</w:t>
      </w:r>
      <w:r>
        <w:rPr>
          <w:sz w:val="28"/>
          <w:szCs w:val="28"/>
        </w:rPr>
        <w:t>018</w:t>
      </w:r>
      <w:r>
        <w:rPr>
          <w:rFonts w:hint="eastAsia"/>
          <w:sz w:val="28"/>
          <w:szCs w:val="28"/>
        </w:rPr>
        <w:t>年6月，阳泉市城区财政局拨付债券资金50.00万元，用于核桃岩沟矸石山矿山生态环境恢复治理试点示范工程。</w:t>
      </w:r>
    </w:p>
    <w:p w:rsidR="009B5187" w:rsidRDefault="006B5BE4" w:rsidP="006B5BE4">
      <w:pPr>
        <w:widowControl w:val="0"/>
        <w:spacing w:line="600" w:lineRule="exact"/>
        <w:ind w:firstLine="560"/>
        <w:jc w:val="both"/>
        <w:rPr>
          <w:sz w:val="28"/>
          <w:szCs w:val="28"/>
        </w:rPr>
      </w:pPr>
      <w:r>
        <w:rPr>
          <w:rFonts w:hint="eastAsia"/>
          <w:sz w:val="28"/>
          <w:szCs w:val="28"/>
        </w:rPr>
        <w:t>（二）2</w:t>
      </w:r>
      <w:r>
        <w:rPr>
          <w:sz w:val="28"/>
          <w:szCs w:val="28"/>
        </w:rPr>
        <w:t>018</w:t>
      </w:r>
      <w:r>
        <w:rPr>
          <w:rFonts w:hint="eastAsia"/>
          <w:sz w:val="28"/>
          <w:szCs w:val="28"/>
        </w:rPr>
        <w:t>年6月，阳泉市城区财政局拨付的债券资金50.</w:t>
      </w:r>
      <w:r>
        <w:rPr>
          <w:sz w:val="28"/>
          <w:szCs w:val="28"/>
        </w:rPr>
        <w:t>00</w:t>
      </w:r>
      <w:r>
        <w:rPr>
          <w:rFonts w:hint="eastAsia"/>
          <w:sz w:val="28"/>
          <w:szCs w:val="28"/>
        </w:rPr>
        <w:t>万元，用于龙掌沟矸石山矿山生态环境恢复治理试点示范工程。</w:t>
      </w:r>
    </w:p>
    <w:p w:rsidR="009B5187" w:rsidRDefault="006B5BE4" w:rsidP="006B5BE4">
      <w:pPr>
        <w:numPr>
          <w:ilvl w:val="0"/>
          <w:numId w:val="4"/>
        </w:numPr>
        <w:spacing w:line="600" w:lineRule="exact"/>
        <w:ind w:firstLine="560"/>
        <w:jc w:val="both"/>
        <w:rPr>
          <w:b/>
          <w:sz w:val="28"/>
          <w:szCs w:val="28"/>
        </w:rPr>
      </w:pPr>
      <w:r>
        <w:rPr>
          <w:rFonts w:hint="eastAsia"/>
          <w:b/>
          <w:sz w:val="28"/>
          <w:szCs w:val="28"/>
        </w:rPr>
        <w:t>债券资金使用情况</w:t>
      </w:r>
    </w:p>
    <w:p w:rsidR="009B5187" w:rsidRDefault="006B5BE4" w:rsidP="006B5BE4">
      <w:pPr>
        <w:spacing w:line="600" w:lineRule="exact"/>
        <w:ind w:firstLine="560"/>
        <w:jc w:val="both"/>
        <w:rPr>
          <w:b/>
          <w:sz w:val="28"/>
          <w:szCs w:val="28"/>
        </w:rPr>
      </w:pPr>
      <w:r>
        <w:rPr>
          <w:rFonts w:hint="eastAsia"/>
          <w:sz w:val="28"/>
          <w:szCs w:val="28"/>
        </w:rPr>
        <w:t>（一）核桃岩沟矸石山矿山生态环境恢复治理试点示范工程项目</w:t>
      </w:r>
    </w:p>
    <w:p w:rsidR="009B5187" w:rsidRDefault="006B5BE4" w:rsidP="006B5BE4">
      <w:pPr>
        <w:spacing w:line="600" w:lineRule="exact"/>
        <w:ind w:firstLine="560"/>
        <w:jc w:val="both"/>
        <w:rPr>
          <w:sz w:val="28"/>
          <w:szCs w:val="28"/>
        </w:rPr>
      </w:pPr>
      <w:r>
        <w:rPr>
          <w:rFonts w:hint="eastAsia"/>
          <w:sz w:val="28"/>
          <w:szCs w:val="28"/>
        </w:rPr>
        <w:lastRenderedPageBreak/>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日，核桃岩沟矸石山矿山生态环境恢复治理试点示范工程本年度债券资金已全部使用完毕。</w:t>
      </w:r>
    </w:p>
    <w:tbl>
      <w:tblPr>
        <w:tblpPr w:leftFromText="180" w:rightFromText="180" w:vertAnchor="text" w:horzAnchor="page" w:tblpXSpec="center" w:tblpY="293"/>
        <w:tblOverlap w:val="never"/>
        <w:tblW w:w="8522" w:type="dxa"/>
        <w:jc w:val="center"/>
        <w:tblBorders>
          <w:bottom w:val="single" w:sz="4" w:space="0" w:color="auto"/>
        </w:tblBorders>
        <w:tblLayout w:type="fixed"/>
        <w:tblLook w:val="04A0"/>
      </w:tblPr>
      <w:tblGrid>
        <w:gridCol w:w="785"/>
        <w:gridCol w:w="1216"/>
        <w:gridCol w:w="4905"/>
        <w:gridCol w:w="1616"/>
      </w:tblGrid>
      <w:tr w:rsidR="009B5187">
        <w:trPr>
          <w:trHeight w:val="454"/>
          <w:tblHeader/>
          <w:jc w:val="center"/>
        </w:trPr>
        <w:tc>
          <w:tcPr>
            <w:tcW w:w="785" w:type="dxa"/>
            <w:tcBorders>
              <w:bottom w:val="single" w:sz="4" w:space="0" w:color="auto"/>
              <w:tl2br w:val="nil"/>
              <w:tr2bl w:val="nil"/>
            </w:tcBorders>
            <w:shd w:val="clear" w:color="auto" w:fill="auto"/>
            <w:vAlign w:val="bottom"/>
          </w:tcPr>
          <w:p w:rsidR="009B5187" w:rsidRDefault="009B5187">
            <w:pPr>
              <w:jc w:val="right"/>
              <w:rPr>
                <w:rFonts w:cs="Times New Roman"/>
                <w:sz w:val="20"/>
                <w:szCs w:val="20"/>
              </w:rPr>
            </w:pPr>
          </w:p>
        </w:tc>
        <w:tc>
          <w:tcPr>
            <w:tcW w:w="1216" w:type="dxa"/>
            <w:tcBorders>
              <w:bottom w:val="single" w:sz="4" w:space="0" w:color="auto"/>
              <w:tl2br w:val="nil"/>
              <w:tr2bl w:val="nil"/>
            </w:tcBorders>
            <w:shd w:val="clear" w:color="auto" w:fill="auto"/>
            <w:vAlign w:val="bottom"/>
          </w:tcPr>
          <w:p w:rsidR="009B5187" w:rsidRDefault="009B5187">
            <w:pPr>
              <w:jc w:val="right"/>
              <w:rPr>
                <w:rFonts w:cs="Times New Roman"/>
                <w:sz w:val="20"/>
                <w:szCs w:val="20"/>
              </w:rPr>
            </w:pPr>
          </w:p>
        </w:tc>
        <w:tc>
          <w:tcPr>
            <w:tcW w:w="4905" w:type="dxa"/>
            <w:tcBorders>
              <w:bottom w:val="single" w:sz="4" w:space="0" w:color="auto"/>
              <w:tl2br w:val="nil"/>
              <w:tr2bl w:val="nil"/>
            </w:tcBorders>
            <w:shd w:val="clear" w:color="auto" w:fill="auto"/>
            <w:vAlign w:val="bottom"/>
          </w:tcPr>
          <w:p w:rsidR="009B5187" w:rsidRDefault="009B5187">
            <w:pPr>
              <w:jc w:val="right"/>
              <w:rPr>
                <w:rFonts w:cs="Times New Roman"/>
                <w:sz w:val="20"/>
                <w:szCs w:val="20"/>
              </w:rPr>
            </w:pPr>
          </w:p>
        </w:tc>
        <w:tc>
          <w:tcPr>
            <w:tcW w:w="1616" w:type="dxa"/>
            <w:tcBorders>
              <w:bottom w:val="single" w:sz="4" w:space="0" w:color="auto"/>
              <w:tl2br w:val="nil"/>
              <w:tr2bl w:val="nil"/>
            </w:tcBorders>
            <w:shd w:val="clear" w:color="auto" w:fill="auto"/>
            <w:vAlign w:val="bottom"/>
          </w:tcPr>
          <w:p w:rsidR="009B5187" w:rsidRDefault="006B5BE4">
            <w:pPr>
              <w:jc w:val="right"/>
              <w:rPr>
                <w:color w:val="000000"/>
                <w:sz w:val="20"/>
                <w:szCs w:val="20"/>
              </w:rPr>
            </w:pPr>
            <w:r>
              <w:rPr>
                <w:rFonts w:hint="eastAsia"/>
                <w:color w:val="000000"/>
                <w:sz w:val="20"/>
                <w:szCs w:val="20"/>
              </w:rPr>
              <w:t>金额单位：万元</w:t>
            </w:r>
          </w:p>
        </w:tc>
      </w:tr>
      <w:tr w:rsidR="009B5187">
        <w:trPr>
          <w:trHeight w:val="454"/>
          <w:tblHeader/>
          <w:jc w:val="center"/>
        </w:trPr>
        <w:tc>
          <w:tcPr>
            <w:tcW w:w="785" w:type="dxa"/>
            <w:tcBorders>
              <w:top w:val="single" w:sz="4" w:space="0" w:color="auto"/>
              <w:bottom w:val="dotted" w:sz="4" w:space="0" w:color="auto"/>
              <w:right w:val="dotted" w:sz="4" w:space="0" w:color="auto"/>
            </w:tcBorders>
            <w:shd w:val="clear" w:color="auto" w:fill="auto"/>
            <w:vAlign w:val="center"/>
          </w:tcPr>
          <w:p w:rsidR="009B5187" w:rsidRDefault="006B5BE4">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4" w:space="0" w:color="auto"/>
              <w:bottom w:val="dotted" w:sz="4" w:space="0" w:color="auto"/>
              <w:right w:val="dotted" w:sz="4" w:space="0" w:color="auto"/>
            </w:tcBorders>
            <w:shd w:val="clear" w:color="auto" w:fill="auto"/>
            <w:vAlign w:val="center"/>
          </w:tcPr>
          <w:p w:rsidR="009B5187" w:rsidRDefault="006B5BE4">
            <w:pPr>
              <w:jc w:val="center"/>
              <w:rPr>
                <w:b/>
                <w:bCs/>
                <w:color w:val="000000"/>
                <w:sz w:val="20"/>
                <w:szCs w:val="20"/>
              </w:rPr>
            </w:pPr>
            <w:r>
              <w:rPr>
                <w:rFonts w:hint="eastAsia"/>
                <w:b/>
                <w:bCs/>
                <w:color w:val="000000"/>
                <w:sz w:val="20"/>
                <w:szCs w:val="20"/>
              </w:rPr>
              <w:t>日 期</w:t>
            </w:r>
          </w:p>
        </w:tc>
        <w:tc>
          <w:tcPr>
            <w:tcW w:w="4905" w:type="dxa"/>
            <w:tcBorders>
              <w:top w:val="single" w:sz="4" w:space="0" w:color="auto"/>
              <w:left w:val="dotted" w:sz="4" w:space="0" w:color="auto"/>
              <w:bottom w:val="dotted" w:sz="4" w:space="0" w:color="auto"/>
              <w:right w:val="dotted" w:sz="4" w:space="0" w:color="auto"/>
            </w:tcBorders>
            <w:shd w:val="clear" w:color="auto" w:fill="auto"/>
            <w:vAlign w:val="center"/>
          </w:tcPr>
          <w:p w:rsidR="009B5187" w:rsidRDefault="006B5BE4">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shd w:val="clear" w:color="auto" w:fill="auto"/>
            <w:vAlign w:val="center"/>
          </w:tcPr>
          <w:p w:rsidR="009B5187" w:rsidRDefault="006B5BE4">
            <w:pPr>
              <w:jc w:val="center"/>
              <w:rPr>
                <w:b/>
                <w:bCs/>
                <w:color w:val="000000"/>
                <w:sz w:val="20"/>
                <w:szCs w:val="20"/>
              </w:rPr>
            </w:pPr>
            <w:r>
              <w:rPr>
                <w:rFonts w:hint="eastAsia"/>
                <w:b/>
                <w:bCs/>
                <w:color w:val="000000"/>
                <w:sz w:val="20"/>
                <w:szCs w:val="20"/>
              </w:rPr>
              <w:t xml:space="preserve">金 额 </w:t>
            </w:r>
          </w:p>
        </w:tc>
      </w:tr>
      <w:tr w:rsidR="009B5187">
        <w:trPr>
          <w:trHeight w:val="454"/>
          <w:jc w:val="center"/>
        </w:trPr>
        <w:tc>
          <w:tcPr>
            <w:tcW w:w="785" w:type="dxa"/>
            <w:tcBorders>
              <w:top w:val="dotted" w:sz="4" w:space="0" w:color="auto"/>
              <w:bottom w:val="dotted" w:sz="4" w:space="0" w:color="auto"/>
              <w:right w:val="dotted" w:sz="4"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1</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rsidR="009B5187" w:rsidRDefault="006B5BE4">
            <w:pPr>
              <w:jc w:val="center"/>
              <w:textAlignment w:val="center"/>
              <w:rPr>
                <w:color w:val="000000"/>
                <w:sz w:val="20"/>
                <w:szCs w:val="20"/>
              </w:rPr>
            </w:pPr>
            <w:r>
              <w:rPr>
                <w:rFonts w:hint="eastAsia"/>
                <w:color w:val="000000"/>
                <w:sz w:val="20"/>
                <w:szCs w:val="20"/>
              </w:rPr>
              <w:t>2018.06.27</w:t>
            </w:r>
          </w:p>
        </w:tc>
        <w:tc>
          <w:tcPr>
            <w:tcW w:w="4905" w:type="dxa"/>
            <w:tcBorders>
              <w:top w:val="dotted" w:sz="4" w:space="0" w:color="auto"/>
              <w:left w:val="dotted" w:sz="4" w:space="0" w:color="auto"/>
              <w:bottom w:val="dotted" w:sz="4" w:space="0" w:color="auto"/>
              <w:right w:val="dotted" w:sz="4" w:space="0" w:color="auto"/>
            </w:tcBorders>
            <w:shd w:val="clear" w:color="auto" w:fill="auto"/>
            <w:vAlign w:val="center"/>
          </w:tcPr>
          <w:p w:rsidR="009B5187" w:rsidRDefault="006B5BE4">
            <w:pPr>
              <w:jc w:val="center"/>
              <w:textAlignment w:val="center"/>
              <w:rPr>
                <w:color w:val="000000"/>
                <w:sz w:val="20"/>
                <w:szCs w:val="20"/>
              </w:rPr>
            </w:pPr>
            <w:r>
              <w:rPr>
                <w:rFonts w:hint="eastAsia"/>
                <w:color w:val="000000"/>
                <w:sz w:val="20"/>
                <w:szCs w:val="20"/>
              </w:rPr>
              <w:t>阳泉市城区扶贫开发投资有限公司工程款</w:t>
            </w:r>
          </w:p>
        </w:tc>
        <w:tc>
          <w:tcPr>
            <w:tcW w:w="1616" w:type="dxa"/>
            <w:tcBorders>
              <w:top w:val="dotted" w:sz="4" w:space="0" w:color="auto"/>
              <w:left w:val="dotted" w:sz="4" w:space="0" w:color="auto"/>
              <w:bottom w:val="dotted" w:sz="4" w:space="0" w:color="auto"/>
            </w:tcBorders>
            <w:shd w:val="clear" w:color="auto" w:fill="auto"/>
            <w:vAlign w:val="center"/>
          </w:tcPr>
          <w:p w:rsidR="009B5187" w:rsidRDefault="006B5BE4">
            <w:pPr>
              <w:jc w:val="center"/>
              <w:textAlignment w:val="center"/>
              <w:rPr>
                <w:color w:val="000000"/>
                <w:sz w:val="20"/>
                <w:szCs w:val="20"/>
              </w:rPr>
            </w:pPr>
            <w:r>
              <w:rPr>
                <w:color w:val="000000"/>
                <w:sz w:val="20"/>
                <w:szCs w:val="20"/>
              </w:rPr>
              <w:t>50.00</w:t>
            </w:r>
          </w:p>
        </w:tc>
      </w:tr>
      <w:tr w:rsidR="009B5187">
        <w:trPr>
          <w:trHeight w:val="454"/>
          <w:jc w:val="center"/>
        </w:trPr>
        <w:tc>
          <w:tcPr>
            <w:tcW w:w="6906" w:type="dxa"/>
            <w:gridSpan w:val="3"/>
            <w:tcBorders>
              <w:top w:val="dotted" w:sz="4" w:space="0" w:color="auto"/>
              <w:bottom w:val="single" w:sz="4" w:space="0" w:color="auto"/>
              <w:right w:val="dotted" w:sz="4" w:space="0" w:color="auto"/>
            </w:tcBorders>
            <w:shd w:val="clear" w:color="auto" w:fill="auto"/>
            <w:vAlign w:val="center"/>
          </w:tcPr>
          <w:p w:rsidR="009B5187" w:rsidRDefault="006B5BE4">
            <w:pPr>
              <w:jc w:val="center"/>
              <w:textAlignment w:val="center"/>
              <w:rPr>
                <w:b/>
                <w:bCs/>
                <w:color w:val="000000"/>
                <w:sz w:val="20"/>
                <w:szCs w:val="20"/>
              </w:rPr>
            </w:pPr>
            <w:r>
              <w:rPr>
                <w:rFonts w:hint="eastAsia"/>
                <w:b/>
                <w:bCs/>
                <w:color w:val="000000"/>
                <w:sz w:val="20"/>
                <w:szCs w:val="20"/>
              </w:rPr>
              <w:t>合 计</w:t>
            </w:r>
          </w:p>
        </w:tc>
        <w:tc>
          <w:tcPr>
            <w:tcW w:w="1616" w:type="dxa"/>
            <w:tcBorders>
              <w:top w:val="dotted" w:sz="4" w:space="0" w:color="auto"/>
              <w:left w:val="dotted" w:sz="4" w:space="0" w:color="auto"/>
              <w:bottom w:val="single" w:sz="4" w:space="0" w:color="auto"/>
            </w:tcBorders>
            <w:shd w:val="clear" w:color="auto" w:fill="auto"/>
            <w:vAlign w:val="center"/>
          </w:tcPr>
          <w:p w:rsidR="009B5187" w:rsidRDefault="006B5BE4">
            <w:pPr>
              <w:jc w:val="center"/>
              <w:textAlignment w:val="center"/>
              <w:rPr>
                <w:color w:val="000000"/>
                <w:sz w:val="20"/>
                <w:szCs w:val="20"/>
              </w:rPr>
            </w:pPr>
            <w:r>
              <w:rPr>
                <w:b/>
                <w:color w:val="000000"/>
                <w:sz w:val="20"/>
                <w:szCs w:val="20"/>
              </w:rPr>
              <w:t>50.00</w:t>
            </w:r>
          </w:p>
        </w:tc>
      </w:tr>
    </w:tbl>
    <w:p w:rsidR="009B5187" w:rsidRDefault="006B5BE4">
      <w:pPr>
        <w:numPr>
          <w:ilvl w:val="0"/>
          <w:numId w:val="5"/>
        </w:numPr>
        <w:adjustRightInd w:val="0"/>
        <w:snapToGrid w:val="0"/>
        <w:spacing w:line="600" w:lineRule="exact"/>
        <w:ind w:firstLineChars="200" w:firstLine="560"/>
        <w:jc w:val="both"/>
        <w:rPr>
          <w:bCs/>
          <w:sz w:val="28"/>
          <w:szCs w:val="28"/>
        </w:rPr>
      </w:pPr>
      <w:r>
        <w:rPr>
          <w:rFonts w:hint="eastAsia"/>
          <w:bCs/>
          <w:sz w:val="28"/>
          <w:szCs w:val="28"/>
        </w:rPr>
        <w:t>龙掌沟矸石山矿山生态环境恢复治理试点示范工程项目</w:t>
      </w:r>
    </w:p>
    <w:p w:rsidR="009B5187" w:rsidRDefault="006B5BE4">
      <w:pPr>
        <w:spacing w:line="600" w:lineRule="exact"/>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w:t>
      </w:r>
      <w:r>
        <w:rPr>
          <w:rFonts w:hint="eastAsia"/>
          <w:bCs/>
          <w:sz w:val="28"/>
          <w:szCs w:val="28"/>
        </w:rPr>
        <w:t>龙掌沟矸石山矿山生态环境恢复治理试点示范工程本年度</w:t>
      </w:r>
      <w:r>
        <w:rPr>
          <w:rFonts w:hint="eastAsia"/>
          <w:sz w:val="28"/>
          <w:szCs w:val="28"/>
        </w:rPr>
        <w:t>债券资金已全部使用完毕。</w:t>
      </w:r>
    </w:p>
    <w:tbl>
      <w:tblPr>
        <w:tblW w:w="8522" w:type="dxa"/>
        <w:jc w:val="center"/>
        <w:tblBorders>
          <w:bottom w:val="single" w:sz="4" w:space="0" w:color="auto"/>
        </w:tblBorders>
        <w:tblLayout w:type="fixed"/>
        <w:tblLook w:val="04A0"/>
      </w:tblPr>
      <w:tblGrid>
        <w:gridCol w:w="786"/>
        <w:gridCol w:w="1216"/>
        <w:gridCol w:w="4904"/>
        <w:gridCol w:w="1616"/>
      </w:tblGrid>
      <w:tr w:rsidR="009B5187">
        <w:trPr>
          <w:trHeight w:val="454"/>
          <w:tblHeader/>
          <w:jc w:val="center"/>
        </w:trPr>
        <w:tc>
          <w:tcPr>
            <w:tcW w:w="786" w:type="dxa"/>
            <w:tcBorders>
              <w:bottom w:val="single" w:sz="4" w:space="0" w:color="auto"/>
              <w:tl2br w:val="nil"/>
              <w:tr2bl w:val="nil"/>
            </w:tcBorders>
            <w:shd w:val="clear" w:color="auto" w:fill="auto"/>
            <w:vAlign w:val="center"/>
          </w:tcPr>
          <w:p w:rsidR="009B5187" w:rsidRDefault="009B5187">
            <w:pPr>
              <w:rPr>
                <w:rFonts w:cs="Times New Roman"/>
                <w:sz w:val="20"/>
                <w:szCs w:val="20"/>
              </w:rPr>
            </w:pPr>
          </w:p>
        </w:tc>
        <w:tc>
          <w:tcPr>
            <w:tcW w:w="1216" w:type="dxa"/>
            <w:tcBorders>
              <w:bottom w:val="single" w:sz="4" w:space="0" w:color="auto"/>
              <w:tl2br w:val="nil"/>
              <w:tr2bl w:val="nil"/>
            </w:tcBorders>
            <w:shd w:val="clear" w:color="auto" w:fill="auto"/>
            <w:vAlign w:val="center"/>
          </w:tcPr>
          <w:p w:rsidR="009B5187" w:rsidRDefault="009B5187">
            <w:pPr>
              <w:rPr>
                <w:rFonts w:cs="Times New Roman"/>
                <w:sz w:val="20"/>
                <w:szCs w:val="20"/>
              </w:rPr>
            </w:pPr>
          </w:p>
        </w:tc>
        <w:tc>
          <w:tcPr>
            <w:tcW w:w="4904" w:type="dxa"/>
            <w:tcBorders>
              <w:bottom w:val="single" w:sz="4" w:space="0" w:color="auto"/>
              <w:tl2br w:val="nil"/>
              <w:tr2bl w:val="nil"/>
            </w:tcBorders>
            <w:shd w:val="clear" w:color="auto" w:fill="auto"/>
            <w:vAlign w:val="center"/>
          </w:tcPr>
          <w:p w:rsidR="009B5187" w:rsidRDefault="009B5187">
            <w:pPr>
              <w:rPr>
                <w:rFonts w:cs="Times New Roman"/>
                <w:sz w:val="20"/>
                <w:szCs w:val="20"/>
              </w:rPr>
            </w:pPr>
          </w:p>
        </w:tc>
        <w:tc>
          <w:tcPr>
            <w:tcW w:w="1616" w:type="dxa"/>
            <w:tcBorders>
              <w:bottom w:val="single" w:sz="4" w:space="0" w:color="auto"/>
              <w:tl2br w:val="nil"/>
              <w:tr2bl w:val="nil"/>
            </w:tcBorders>
            <w:shd w:val="clear" w:color="auto" w:fill="auto"/>
            <w:vAlign w:val="center"/>
          </w:tcPr>
          <w:p w:rsidR="009B5187" w:rsidRDefault="006B5BE4">
            <w:pPr>
              <w:jc w:val="right"/>
              <w:rPr>
                <w:color w:val="000000"/>
                <w:sz w:val="20"/>
                <w:szCs w:val="20"/>
              </w:rPr>
            </w:pPr>
            <w:r>
              <w:rPr>
                <w:rFonts w:hint="eastAsia"/>
                <w:color w:val="000000"/>
                <w:sz w:val="20"/>
                <w:szCs w:val="20"/>
              </w:rPr>
              <w:t>金额单位：万元</w:t>
            </w:r>
          </w:p>
        </w:tc>
      </w:tr>
      <w:tr w:rsidR="009B5187">
        <w:trPr>
          <w:trHeight w:val="454"/>
          <w:tblHeader/>
          <w:jc w:val="center"/>
        </w:trPr>
        <w:tc>
          <w:tcPr>
            <w:tcW w:w="786" w:type="dxa"/>
            <w:tcBorders>
              <w:top w:val="single" w:sz="4" w:space="0" w:color="auto"/>
              <w:bottom w:val="dotted" w:sz="4" w:space="0" w:color="auto"/>
              <w:right w:val="dotted" w:sz="4" w:space="0" w:color="auto"/>
            </w:tcBorders>
            <w:shd w:val="clear" w:color="auto" w:fill="auto"/>
            <w:vAlign w:val="center"/>
          </w:tcPr>
          <w:p w:rsidR="009B5187" w:rsidRDefault="006B5BE4">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4" w:space="0" w:color="auto"/>
              <w:bottom w:val="dotted" w:sz="4" w:space="0" w:color="auto"/>
              <w:right w:val="dotted" w:sz="4" w:space="0" w:color="auto"/>
            </w:tcBorders>
            <w:shd w:val="clear" w:color="auto" w:fill="auto"/>
            <w:vAlign w:val="center"/>
          </w:tcPr>
          <w:p w:rsidR="009B5187" w:rsidRDefault="006B5BE4">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4" w:space="0" w:color="auto"/>
              <w:bottom w:val="dotted" w:sz="4" w:space="0" w:color="auto"/>
              <w:right w:val="dotted" w:sz="4" w:space="0" w:color="auto"/>
            </w:tcBorders>
            <w:shd w:val="clear" w:color="auto" w:fill="auto"/>
            <w:vAlign w:val="center"/>
          </w:tcPr>
          <w:p w:rsidR="009B5187" w:rsidRDefault="006B5BE4">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shd w:val="clear" w:color="auto" w:fill="auto"/>
            <w:vAlign w:val="center"/>
          </w:tcPr>
          <w:p w:rsidR="009B5187" w:rsidRDefault="006B5BE4">
            <w:pPr>
              <w:jc w:val="center"/>
              <w:rPr>
                <w:b/>
                <w:bCs/>
                <w:color w:val="000000"/>
                <w:sz w:val="20"/>
                <w:szCs w:val="20"/>
              </w:rPr>
            </w:pPr>
            <w:r>
              <w:rPr>
                <w:rFonts w:hint="eastAsia"/>
                <w:b/>
                <w:bCs/>
                <w:color w:val="000000"/>
                <w:sz w:val="20"/>
                <w:szCs w:val="20"/>
              </w:rPr>
              <w:t xml:space="preserve">金 额 </w:t>
            </w:r>
          </w:p>
        </w:tc>
      </w:tr>
      <w:tr w:rsidR="009B5187">
        <w:trPr>
          <w:trHeight w:val="454"/>
          <w:jc w:val="center"/>
        </w:trPr>
        <w:tc>
          <w:tcPr>
            <w:tcW w:w="786" w:type="dxa"/>
            <w:tcBorders>
              <w:top w:val="dotted" w:sz="4" w:space="0" w:color="auto"/>
              <w:bottom w:val="dotted" w:sz="4" w:space="0" w:color="auto"/>
              <w:right w:val="dotted" w:sz="4" w:space="0" w:color="auto"/>
            </w:tcBorders>
            <w:shd w:val="clear" w:color="auto" w:fill="auto"/>
            <w:vAlign w:val="center"/>
          </w:tcPr>
          <w:p w:rsidR="009B5187" w:rsidRDefault="006B5BE4">
            <w:pPr>
              <w:jc w:val="center"/>
              <w:rPr>
                <w:color w:val="000000"/>
                <w:sz w:val="20"/>
                <w:szCs w:val="20"/>
              </w:rPr>
            </w:pPr>
            <w:r>
              <w:rPr>
                <w:rFonts w:hint="eastAsia"/>
                <w:color w:val="000000"/>
                <w:sz w:val="20"/>
                <w:szCs w:val="20"/>
              </w:rPr>
              <w:t>1</w:t>
            </w:r>
          </w:p>
        </w:tc>
        <w:tc>
          <w:tcPr>
            <w:tcW w:w="1216" w:type="dxa"/>
            <w:tcBorders>
              <w:top w:val="dotted" w:sz="4" w:space="0" w:color="auto"/>
              <w:left w:val="dotted" w:sz="4" w:space="0" w:color="auto"/>
              <w:bottom w:val="dotted" w:sz="4" w:space="0" w:color="auto"/>
              <w:right w:val="dotted" w:sz="4" w:space="0" w:color="auto"/>
            </w:tcBorders>
            <w:shd w:val="clear" w:color="auto" w:fill="auto"/>
            <w:vAlign w:val="center"/>
          </w:tcPr>
          <w:p w:rsidR="009B5187" w:rsidRDefault="006B5BE4">
            <w:pPr>
              <w:jc w:val="center"/>
              <w:textAlignment w:val="center"/>
              <w:rPr>
                <w:color w:val="000000"/>
                <w:sz w:val="20"/>
                <w:szCs w:val="20"/>
              </w:rPr>
            </w:pPr>
            <w:r>
              <w:rPr>
                <w:rFonts w:hint="eastAsia"/>
                <w:color w:val="000000"/>
                <w:sz w:val="20"/>
                <w:szCs w:val="20"/>
              </w:rPr>
              <w:t>2018.06.27</w:t>
            </w:r>
          </w:p>
        </w:tc>
        <w:tc>
          <w:tcPr>
            <w:tcW w:w="4904" w:type="dxa"/>
            <w:tcBorders>
              <w:top w:val="dotted" w:sz="4" w:space="0" w:color="auto"/>
              <w:left w:val="dotted" w:sz="4" w:space="0" w:color="auto"/>
              <w:bottom w:val="dotted" w:sz="4" w:space="0" w:color="auto"/>
              <w:right w:val="dotted" w:sz="4" w:space="0" w:color="auto"/>
            </w:tcBorders>
            <w:shd w:val="clear" w:color="auto" w:fill="auto"/>
            <w:vAlign w:val="center"/>
          </w:tcPr>
          <w:p w:rsidR="009B5187" w:rsidRDefault="006B5BE4">
            <w:pPr>
              <w:jc w:val="center"/>
              <w:textAlignment w:val="center"/>
              <w:rPr>
                <w:color w:val="000000"/>
                <w:sz w:val="20"/>
                <w:szCs w:val="20"/>
              </w:rPr>
            </w:pPr>
            <w:r>
              <w:rPr>
                <w:rFonts w:hint="eastAsia"/>
                <w:color w:val="000000"/>
                <w:sz w:val="20"/>
                <w:szCs w:val="20"/>
              </w:rPr>
              <w:t>阳泉市城区扶贫开发投资有限公司工程款</w:t>
            </w:r>
          </w:p>
        </w:tc>
        <w:tc>
          <w:tcPr>
            <w:tcW w:w="1616" w:type="dxa"/>
            <w:tcBorders>
              <w:top w:val="dotted" w:sz="4" w:space="0" w:color="auto"/>
              <w:left w:val="dotted" w:sz="4" w:space="0" w:color="auto"/>
              <w:bottom w:val="dotted" w:sz="4" w:space="0" w:color="auto"/>
            </w:tcBorders>
            <w:shd w:val="clear" w:color="auto" w:fill="auto"/>
            <w:vAlign w:val="center"/>
          </w:tcPr>
          <w:p w:rsidR="009B5187" w:rsidRDefault="006B5BE4">
            <w:pPr>
              <w:jc w:val="center"/>
              <w:textAlignment w:val="center"/>
              <w:rPr>
                <w:color w:val="000000"/>
                <w:sz w:val="20"/>
                <w:szCs w:val="20"/>
              </w:rPr>
            </w:pPr>
            <w:r>
              <w:rPr>
                <w:color w:val="000000"/>
                <w:sz w:val="20"/>
                <w:szCs w:val="20"/>
              </w:rPr>
              <w:t>50.00</w:t>
            </w:r>
          </w:p>
        </w:tc>
      </w:tr>
      <w:tr w:rsidR="009B5187">
        <w:trPr>
          <w:trHeight w:val="454"/>
          <w:jc w:val="center"/>
        </w:trPr>
        <w:tc>
          <w:tcPr>
            <w:tcW w:w="6906" w:type="dxa"/>
            <w:gridSpan w:val="3"/>
            <w:tcBorders>
              <w:top w:val="dotted" w:sz="4" w:space="0" w:color="auto"/>
              <w:bottom w:val="single" w:sz="4" w:space="0" w:color="auto"/>
              <w:right w:val="dotted" w:sz="4" w:space="0" w:color="auto"/>
            </w:tcBorders>
            <w:shd w:val="clear" w:color="auto" w:fill="auto"/>
            <w:vAlign w:val="center"/>
          </w:tcPr>
          <w:p w:rsidR="009B5187" w:rsidRDefault="006B5BE4">
            <w:pPr>
              <w:jc w:val="center"/>
              <w:textAlignment w:val="center"/>
              <w:rPr>
                <w:b/>
                <w:bCs/>
                <w:color w:val="000000"/>
                <w:sz w:val="20"/>
                <w:szCs w:val="20"/>
              </w:rPr>
            </w:pPr>
            <w:r>
              <w:rPr>
                <w:rFonts w:hint="eastAsia"/>
                <w:b/>
                <w:bCs/>
                <w:color w:val="000000"/>
                <w:sz w:val="20"/>
                <w:szCs w:val="20"/>
              </w:rPr>
              <w:t>合计</w:t>
            </w:r>
          </w:p>
        </w:tc>
        <w:tc>
          <w:tcPr>
            <w:tcW w:w="1616" w:type="dxa"/>
            <w:tcBorders>
              <w:top w:val="dotted" w:sz="4" w:space="0" w:color="auto"/>
              <w:left w:val="dotted" w:sz="4" w:space="0" w:color="auto"/>
              <w:bottom w:val="single" w:sz="4" w:space="0" w:color="auto"/>
            </w:tcBorders>
            <w:shd w:val="clear" w:color="auto" w:fill="auto"/>
            <w:vAlign w:val="center"/>
          </w:tcPr>
          <w:p w:rsidR="009B5187" w:rsidRDefault="006B5BE4">
            <w:pPr>
              <w:jc w:val="center"/>
              <w:textAlignment w:val="center"/>
              <w:rPr>
                <w:color w:val="000000"/>
                <w:sz w:val="20"/>
                <w:szCs w:val="20"/>
              </w:rPr>
            </w:pPr>
            <w:r>
              <w:rPr>
                <w:b/>
                <w:color w:val="000000"/>
                <w:sz w:val="20"/>
                <w:szCs w:val="20"/>
              </w:rPr>
              <w:t>50.00</w:t>
            </w:r>
          </w:p>
        </w:tc>
      </w:tr>
    </w:tbl>
    <w:p w:rsidR="009B5187" w:rsidRDefault="006B5BE4" w:rsidP="006B5BE4">
      <w:pPr>
        <w:adjustRightInd w:val="0"/>
        <w:snapToGrid w:val="0"/>
        <w:spacing w:line="600" w:lineRule="exact"/>
        <w:ind w:firstLineChars="200" w:firstLine="560"/>
        <w:jc w:val="both"/>
        <w:rPr>
          <w:bCs/>
          <w:sz w:val="28"/>
          <w:szCs w:val="28"/>
        </w:rPr>
      </w:pPr>
      <w:r>
        <w:rPr>
          <w:rFonts w:hint="eastAsia"/>
          <w:bCs/>
          <w:sz w:val="28"/>
          <w:szCs w:val="28"/>
        </w:rPr>
        <w:t>本单位严格按照一般债券资金用途使用，不存在资金用途调整情况。</w:t>
      </w:r>
    </w:p>
    <w:p w:rsidR="009B5187" w:rsidRDefault="006B5BE4" w:rsidP="009305BC">
      <w:pPr>
        <w:widowControl w:val="0"/>
        <w:adjustRightInd w:val="0"/>
        <w:snapToGrid w:val="0"/>
        <w:spacing w:line="600" w:lineRule="exact"/>
        <w:ind w:firstLineChars="200" w:firstLine="562"/>
        <w:jc w:val="both"/>
        <w:rPr>
          <w:b/>
          <w:bCs/>
          <w:sz w:val="28"/>
          <w:szCs w:val="28"/>
        </w:rPr>
      </w:pPr>
      <w:r>
        <w:rPr>
          <w:rFonts w:hint="eastAsia"/>
          <w:b/>
          <w:bCs/>
          <w:sz w:val="28"/>
          <w:szCs w:val="28"/>
        </w:rPr>
        <w:t>四、债券资金对应的投资项目</w:t>
      </w:r>
    </w:p>
    <w:p w:rsidR="009B5187" w:rsidRDefault="006B5BE4" w:rsidP="006B5BE4">
      <w:pPr>
        <w:widowControl w:val="0"/>
        <w:adjustRightInd w:val="0"/>
        <w:snapToGrid w:val="0"/>
        <w:spacing w:line="600" w:lineRule="exact"/>
        <w:ind w:firstLine="560"/>
        <w:jc w:val="both"/>
        <w:rPr>
          <w:bCs/>
          <w:sz w:val="28"/>
          <w:szCs w:val="28"/>
        </w:rPr>
      </w:pPr>
      <w:r>
        <w:rPr>
          <w:rFonts w:hint="eastAsia"/>
          <w:bCs/>
          <w:sz w:val="28"/>
          <w:szCs w:val="28"/>
        </w:rPr>
        <w:t>一般债券资金对应的投资项目共涉及2个，龙掌沟矸石山矿山生态环境恢复治理试点示范工程、南庄矿核桃岩沟矸石山矿山生态环境恢复治理试点示范工程。</w:t>
      </w:r>
    </w:p>
    <w:p w:rsidR="009B5187" w:rsidRDefault="006B5BE4" w:rsidP="009305BC">
      <w:pPr>
        <w:widowControl w:val="0"/>
        <w:numPr>
          <w:ilvl w:val="255"/>
          <w:numId w:val="0"/>
        </w:numPr>
        <w:adjustRightInd w:val="0"/>
        <w:snapToGrid w:val="0"/>
        <w:spacing w:line="600" w:lineRule="exact"/>
        <w:ind w:firstLineChars="200" w:firstLine="562"/>
        <w:jc w:val="both"/>
        <w:outlineLvl w:val="1"/>
        <w:rPr>
          <w:b/>
          <w:sz w:val="28"/>
          <w:szCs w:val="28"/>
        </w:rPr>
      </w:pPr>
      <w:bookmarkStart w:id="72" w:name="_Toc17895461"/>
      <w:r>
        <w:rPr>
          <w:rFonts w:hint="eastAsia"/>
          <w:b/>
          <w:sz w:val="28"/>
          <w:szCs w:val="28"/>
        </w:rPr>
        <w:t>（一）龙掌沟矸石山矿山生态环境恢复治理试点示范工程</w:t>
      </w:r>
      <w:bookmarkEnd w:id="72"/>
    </w:p>
    <w:p w:rsidR="009B5187" w:rsidRDefault="006B5BE4" w:rsidP="009305BC">
      <w:pPr>
        <w:widowControl w:val="0"/>
        <w:numPr>
          <w:ilvl w:val="255"/>
          <w:numId w:val="0"/>
        </w:numPr>
        <w:adjustRightInd w:val="0"/>
        <w:snapToGrid w:val="0"/>
        <w:spacing w:line="600" w:lineRule="exact"/>
        <w:ind w:firstLineChars="200" w:firstLine="562"/>
        <w:jc w:val="both"/>
        <w:outlineLvl w:val="1"/>
        <w:rPr>
          <w:b/>
          <w:sz w:val="28"/>
          <w:szCs w:val="28"/>
        </w:rPr>
      </w:pPr>
      <w:bookmarkStart w:id="73" w:name="_Toc17895462"/>
      <w:r>
        <w:rPr>
          <w:rFonts w:hint="eastAsia"/>
          <w:b/>
          <w:sz w:val="28"/>
          <w:szCs w:val="28"/>
        </w:rPr>
        <w:t>1、项目基本情况</w:t>
      </w:r>
      <w:bookmarkEnd w:id="73"/>
    </w:p>
    <w:p w:rsidR="009B5187" w:rsidRDefault="006B5BE4" w:rsidP="006B5BE4">
      <w:pPr>
        <w:widowControl w:val="0"/>
        <w:numPr>
          <w:ilvl w:val="255"/>
          <w:numId w:val="0"/>
        </w:numPr>
        <w:adjustRightInd w:val="0"/>
        <w:snapToGrid w:val="0"/>
        <w:spacing w:line="600" w:lineRule="exact"/>
        <w:ind w:firstLineChars="200" w:firstLine="560"/>
        <w:jc w:val="both"/>
        <w:outlineLvl w:val="1"/>
        <w:rPr>
          <w:bCs/>
          <w:sz w:val="28"/>
          <w:szCs w:val="28"/>
        </w:rPr>
      </w:pPr>
      <w:bookmarkStart w:id="74" w:name="_Toc17895463"/>
      <w:r>
        <w:rPr>
          <w:rFonts w:hint="eastAsia"/>
          <w:bCs/>
          <w:sz w:val="28"/>
          <w:szCs w:val="28"/>
        </w:rPr>
        <w:t>龙掌沟矸石山矿山生态环境恢复治理试点示范工程</w:t>
      </w:r>
      <w:r>
        <w:rPr>
          <w:rFonts w:hint="eastAsia"/>
          <w:color w:val="000000"/>
          <w:sz w:val="28"/>
          <w:szCs w:val="28"/>
        </w:rPr>
        <w:t>针对大阳泉矿现有矸石山存在问题，主要通过：矸石山灭火、边坡治理、排水系统、灌溉系统和植被绿化工程等方面，来逐步改善矸石山的生态环境</w:t>
      </w:r>
      <w:r>
        <w:rPr>
          <w:rFonts w:hint="eastAsia"/>
          <w:color w:val="000000"/>
          <w:sz w:val="28"/>
          <w:szCs w:val="28"/>
        </w:rPr>
        <w:lastRenderedPageBreak/>
        <w:t>与外貌景观，工程</w:t>
      </w:r>
      <w:r>
        <w:rPr>
          <w:rFonts w:hint="eastAsia"/>
          <w:bCs/>
          <w:sz w:val="28"/>
          <w:szCs w:val="28"/>
        </w:rPr>
        <w:t>包括</w:t>
      </w:r>
      <w:r>
        <w:rPr>
          <w:bCs/>
          <w:sz w:val="28"/>
          <w:szCs w:val="28"/>
        </w:rPr>
        <w:t>土建</w:t>
      </w:r>
      <w:r>
        <w:rPr>
          <w:rFonts w:hint="eastAsia"/>
          <w:bCs/>
          <w:sz w:val="28"/>
          <w:szCs w:val="28"/>
        </w:rPr>
        <w:t>和绿化两部分。其中，土建部分</w:t>
      </w:r>
      <w:r>
        <w:rPr>
          <w:bCs/>
          <w:sz w:val="28"/>
          <w:szCs w:val="28"/>
        </w:rPr>
        <w:t>治理表面积为914008</w:t>
      </w:r>
      <w:r>
        <w:rPr>
          <w:rFonts w:hint="eastAsia"/>
          <w:bCs/>
          <w:sz w:val="28"/>
          <w:szCs w:val="28"/>
        </w:rPr>
        <w:t>平方米</w:t>
      </w:r>
      <w:r>
        <w:rPr>
          <w:bCs/>
          <w:sz w:val="28"/>
          <w:szCs w:val="28"/>
        </w:rPr>
        <w:t>,约137亩(其中平台面积38637.1</w:t>
      </w:r>
      <w:r>
        <w:rPr>
          <w:rFonts w:hint="eastAsia"/>
          <w:bCs/>
          <w:sz w:val="28"/>
          <w:szCs w:val="28"/>
        </w:rPr>
        <w:t>平方米</w:t>
      </w:r>
      <w:r>
        <w:rPr>
          <w:bCs/>
          <w:sz w:val="28"/>
          <w:szCs w:val="28"/>
        </w:rPr>
        <w:t>,马道面积为7503.27</w:t>
      </w:r>
      <w:r>
        <w:rPr>
          <w:rFonts w:hint="eastAsia"/>
          <w:bCs/>
          <w:sz w:val="28"/>
          <w:szCs w:val="28"/>
        </w:rPr>
        <w:t>平方米</w:t>
      </w:r>
      <w:r>
        <w:rPr>
          <w:bCs/>
          <w:sz w:val="28"/>
          <w:szCs w:val="28"/>
        </w:rPr>
        <w:t>,坡面面积15259.71</w:t>
      </w:r>
      <w:r>
        <w:rPr>
          <w:rFonts w:hint="eastAsia"/>
          <w:bCs/>
          <w:sz w:val="28"/>
          <w:szCs w:val="28"/>
        </w:rPr>
        <w:t>平方米</w:t>
      </w:r>
      <w:r>
        <w:rPr>
          <w:bCs/>
          <w:sz w:val="28"/>
          <w:szCs w:val="28"/>
        </w:rPr>
        <w:t>),低温区覆土1.5米厚、高温区覆研拌土及黄土各1米厚。绿化部分栽植落叶乔木1804株,常</w:t>
      </w:r>
      <w:r>
        <w:rPr>
          <w:rFonts w:hint="eastAsia"/>
          <w:bCs/>
          <w:sz w:val="28"/>
          <w:szCs w:val="28"/>
        </w:rPr>
        <w:t>绿</w:t>
      </w:r>
      <w:r>
        <w:rPr>
          <w:bCs/>
          <w:sz w:val="28"/>
          <w:szCs w:val="28"/>
        </w:rPr>
        <w:t>乔木3558株,花灌木582506株,地被植物39525.65</w:t>
      </w:r>
      <w:r>
        <w:rPr>
          <w:rFonts w:hint="eastAsia"/>
          <w:bCs/>
          <w:sz w:val="28"/>
          <w:szCs w:val="28"/>
        </w:rPr>
        <w:t>平方米</w:t>
      </w:r>
      <w:r>
        <w:rPr>
          <w:bCs/>
          <w:sz w:val="28"/>
          <w:szCs w:val="28"/>
        </w:rPr>
        <w:t>。</w:t>
      </w:r>
      <w:bookmarkEnd w:id="74"/>
    </w:p>
    <w:p w:rsidR="009B5187" w:rsidRDefault="006B5BE4" w:rsidP="009305BC">
      <w:pPr>
        <w:widowControl w:val="0"/>
        <w:numPr>
          <w:ilvl w:val="255"/>
          <w:numId w:val="0"/>
        </w:numPr>
        <w:tabs>
          <w:tab w:val="left" w:pos="1065"/>
        </w:tabs>
        <w:adjustRightInd w:val="0"/>
        <w:snapToGrid w:val="0"/>
        <w:spacing w:line="600" w:lineRule="exact"/>
        <w:ind w:firstLineChars="200" w:firstLine="562"/>
        <w:jc w:val="both"/>
        <w:outlineLvl w:val="1"/>
        <w:rPr>
          <w:b/>
          <w:sz w:val="28"/>
          <w:szCs w:val="28"/>
        </w:rPr>
      </w:pPr>
      <w:bookmarkStart w:id="75" w:name="_Toc17895464"/>
      <w:r>
        <w:rPr>
          <w:rFonts w:hint="eastAsia"/>
          <w:b/>
          <w:sz w:val="28"/>
          <w:szCs w:val="28"/>
        </w:rPr>
        <w:t>2、项目投资及资金来源</w:t>
      </w:r>
      <w:bookmarkEnd w:id="75"/>
    </w:p>
    <w:p w:rsidR="009B5187" w:rsidRDefault="006B5BE4" w:rsidP="006B5BE4">
      <w:pPr>
        <w:widowControl w:val="0"/>
        <w:adjustRightInd w:val="0"/>
        <w:snapToGrid w:val="0"/>
        <w:spacing w:line="600" w:lineRule="exact"/>
        <w:ind w:firstLine="561"/>
        <w:jc w:val="both"/>
        <w:outlineLvl w:val="1"/>
        <w:rPr>
          <w:bCs/>
          <w:sz w:val="28"/>
          <w:szCs w:val="28"/>
        </w:rPr>
      </w:pPr>
      <w:bookmarkStart w:id="76" w:name="_Toc17895465"/>
      <w:r>
        <w:rPr>
          <w:rFonts w:hint="eastAsia"/>
          <w:bCs/>
          <w:sz w:val="28"/>
          <w:szCs w:val="28"/>
        </w:rPr>
        <w:t>项目总投资为1931万元，资金来源为企业自筹和各级财政拨款。</w:t>
      </w:r>
      <w:bookmarkEnd w:id="76"/>
    </w:p>
    <w:p w:rsidR="009B5187" w:rsidRDefault="006B5BE4" w:rsidP="006B5BE4">
      <w:pPr>
        <w:widowControl w:val="0"/>
        <w:adjustRightInd w:val="0"/>
        <w:snapToGrid w:val="0"/>
        <w:spacing w:line="600" w:lineRule="exact"/>
        <w:ind w:firstLine="561"/>
        <w:jc w:val="both"/>
        <w:outlineLvl w:val="1"/>
        <w:rPr>
          <w:b/>
          <w:sz w:val="28"/>
          <w:szCs w:val="28"/>
        </w:rPr>
      </w:pPr>
      <w:bookmarkStart w:id="77" w:name="_Toc17895466"/>
      <w:r>
        <w:rPr>
          <w:rFonts w:hint="eastAsia"/>
          <w:b/>
          <w:sz w:val="28"/>
          <w:szCs w:val="28"/>
        </w:rPr>
        <w:t>3、项目审批情况</w:t>
      </w:r>
      <w:bookmarkEnd w:id="77"/>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78" w:name="_Toc17895467"/>
      <w:r>
        <w:rPr>
          <w:rFonts w:hint="eastAsia"/>
          <w:bCs/>
          <w:sz w:val="28"/>
          <w:szCs w:val="28"/>
        </w:rPr>
        <w:t>2017年08月31日，项目取得阳泉市规划局《关于阳泉市大阳泉煤炭有限责任公司龙掌沟矸石山矿山生态环境恢复治理试点示范工程的规划意见》。</w:t>
      </w:r>
      <w:bookmarkEnd w:id="78"/>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79" w:name="_Toc17895468"/>
      <w:r>
        <w:rPr>
          <w:rFonts w:hint="eastAsia"/>
          <w:bCs/>
          <w:sz w:val="28"/>
          <w:szCs w:val="28"/>
        </w:rPr>
        <w:t>2017年09月22日，取得阳泉市城区发展和改革局《关于龙掌沟矸石山矿山生态环境恢复治理试点示范工程可行性研究报告的批复》（阳城发改发[2017]48号）。</w:t>
      </w:r>
      <w:bookmarkEnd w:id="79"/>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80" w:name="_Toc17895469"/>
      <w:r>
        <w:rPr>
          <w:rFonts w:hint="eastAsia"/>
          <w:bCs/>
          <w:sz w:val="28"/>
          <w:szCs w:val="28"/>
        </w:rPr>
        <w:t>2018年05月30日，取得阳泉市环境保护局《阳泉市环境保护局关于山西省采煤沉陷区综合治理阳泉市大阳泉煤炭有限责任公司龙掌沟矸石山矿山生态环境复治坐试点示范工程环境影响报告书的批复》(阳环函[2018]91号)。</w:t>
      </w:r>
      <w:bookmarkEnd w:id="80"/>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81" w:name="_Toc17895470"/>
      <w:r>
        <w:rPr>
          <w:rFonts w:hint="eastAsia"/>
          <w:bCs/>
          <w:sz w:val="28"/>
          <w:szCs w:val="28"/>
        </w:rPr>
        <w:t>2018年06月05日，取得阳泉市国土资源局城区分局《关于阳泉市大阳泉煤炭有限责任公司龙掌沟矸石山矿山生态环境恢复治理试点示范工程用地的批复》（阳国土资城发[2018]21号）。</w:t>
      </w:r>
      <w:bookmarkEnd w:id="81"/>
    </w:p>
    <w:p w:rsidR="009B5187" w:rsidRDefault="006B5BE4" w:rsidP="006B5BE4">
      <w:pPr>
        <w:widowControl w:val="0"/>
        <w:adjustRightInd w:val="0"/>
        <w:snapToGrid w:val="0"/>
        <w:spacing w:line="600" w:lineRule="exact"/>
        <w:ind w:firstLine="560"/>
        <w:jc w:val="both"/>
        <w:rPr>
          <w:b/>
          <w:sz w:val="28"/>
          <w:szCs w:val="28"/>
        </w:rPr>
      </w:pPr>
      <w:r>
        <w:rPr>
          <w:rFonts w:hint="eastAsia"/>
          <w:b/>
          <w:sz w:val="28"/>
          <w:szCs w:val="28"/>
        </w:rPr>
        <w:t>4、项目建设及进展情况</w:t>
      </w:r>
    </w:p>
    <w:p w:rsidR="009B5187" w:rsidRDefault="006B5BE4" w:rsidP="006B5BE4">
      <w:pPr>
        <w:spacing w:line="600" w:lineRule="exact"/>
        <w:rPr>
          <w:sz w:val="28"/>
          <w:szCs w:val="28"/>
        </w:rPr>
      </w:pPr>
      <w:r>
        <w:rPr>
          <w:rFonts w:hint="eastAsia"/>
          <w:bCs/>
          <w:sz w:val="28"/>
          <w:szCs w:val="28"/>
        </w:rPr>
        <w:t>本项目</w:t>
      </w:r>
      <w:r>
        <w:rPr>
          <w:bCs/>
          <w:sz w:val="28"/>
          <w:szCs w:val="28"/>
        </w:rPr>
        <w:t>于</w:t>
      </w:r>
      <w:r>
        <w:rPr>
          <w:rFonts w:hint="eastAsia"/>
          <w:bCs/>
          <w:sz w:val="28"/>
          <w:szCs w:val="28"/>
        </w:rPr>
        <w:t>2018年6</w:t>
      </w:r>
      <w:r>
        <w:rPr>
          <w:bCs/>
          <w:sz w:val="28"/>
          <w:szCs w:val="28"/>
        </w:rPr>
        <w:t>开工</w:t>
      </w:r>
      <w:r>
        <w:rPr>
          <w:rFonts w:hint="eastAsia"/>
          <w:bCs/>
          <w:sz w:val="28"/>
          <w:szCs w:val="28"/>
        </w:rPr>
        <w:t>，</w:t>
      </w:r>
      <w:r>
        <w:rPr>
          <w:rFonts w:hint="eastAsia"/>
          <w:sz w:val="28"/>
          <w:szCs w:val="28"/>
        </w:rPr>
        <w:t>2019年7月已</w:t>
      </w:r>
      <w:r>
        <w:rPr>
          <w:sz w:val="28"/>
          <w:szCs w:val="28"/>
        </w:rPr>
        <w:t>完工</w:t>
      </w:r>
      <w:r>
        <w:rPr>
          <w:rFonts w:hint="eastAsia"/>
          <w:sz w:val="28"/>
          <w:szCs w:val="28"/>
        </w:rPr>
        <w:t>。</w:t>
      </w:r>
    </w:p>
    <w:p w:rsidR="009B5187" w:rsidRDefault="006B5BE4" w:rsidP="006B5BE4">
      <w:pPr>
        <w:spacing w:line="600" w:lineRule="exact"/>
        <w:rPr>
          <w:bCs/>
          <w:sz w:val="28"/>
          <w:szCs w:val="28"/>
        </w:rPr>
      </w:pPr>
      <w:r>
        <w:rPr>
          <w:rFonts w:hint="eastAsia"/>
          <w:bCs/>
          <w:sz w:val="28"/>
          <w:szCs w:val="28"/>
        </w:rPr>
        <w:lastRenderedPageBreak/>
        <w:t>截止目前示范工程土建部分的工程已全部完工,岩石挖方16万方,回填18万方,覆土15万方,截洪沟2500方,安装柔性水渠1700米,种植紫穗槐15万株,种植油松720棵,连翘2700棵,火炬1000棵,侧柏830棵，紫穗槐种植100000棵。</w:t>
      </w:r>
    </w:p>
    <w:p w:rsidR="009B5187" w:rsidRDefault="006B5BE4" w:rsidP="006B5BE4">
      <w:pPr>
        <w:spacing w:line="600" w:lineRule="exact"/>
        <w:rPr>
          <w:bCs/>
          <w:sz w:val="28"/>
          <w:szCs w:val="28"/>
        </w:rPr>
      </w:pPr>
      <w:r>
        <w:rPr>
          <w:rFonts w:hint="eastAsia"/>
          <w:bCs/>
          <w:sz w:val="28"/>
          <w:szCs w:val="28"/>
        </w:rPr>
        <w:t>截止2019年3月31日，已累计完成投资1691万元，占总投资的87.57%。</w:t>
      </w:r>
    </w:p>
    <w:p w:rsidR="009B5187" w:rsidRDefault="006B5BE4" w:rsidP="009305BC">
      <w:pPr>
        <w:widowControl w:val="0"/>
        <w:numPr>
          <w:ilvl w:val="255"/>
          <w:numId w:val="0"/>
        </w:numPr>
        <w:adjustRightInd w:val="0"/>
        <w:snapToGrid w:val="0"/>
        <w:spacing w:line="600" w:lineRule="exact"/>
        <w:ind w:firstLineChars="200" w:firstLine="562"/>
        <w:jc w:val="both"/>
        <w:outlineLvl w:val="1"/>
        <w:rPr>
          <w:b/>
          <w:sz w:val="28"/>
          <w:szCs w:val="28"/>
        </w:rPr>
      </w:pPr>
      <w:bookmarkStart w:id="82" w:name="_Toc17895471"/>
      <w:r>
        <w:rPr>
          <w:rFonts w:hint="eastAsia"/>
          <w:b/>
          <w:sz w:val="28"/>
          <w:szCs w:val="28"/>
        </w:rPr>
        <w:t>（二）南庄矿核桃岩沟矸石山矿山生态环境恢复治理试点示范工程</w:t>
      </w:r>
      <w:bookmarkEnd w:id="82"/>
    </w:p>
    <w:p w:rsidR="009B5187" w:rsidRDefault="006B5BE4" w:rsidP="009305BC">
      <w:pPr>
        <w:widowControl w:val="0"/>
        <w:numPr>
          <w:ilvl w:val="255"/>
          <w:numId w:val="0"/>
        </w:numPr>
        <w:adjustRightInd w:val="0"/>
        <w:snapToGrid w:val="0"/>
        <w:spacing w:line="600" w:lineRule="exact"/>
        <w:ind w:firstLineChars="200" w:firstLine="562"/>
        <w:jc w:val="both"/>
        <w:outlineLvl w:val="1"/>
        <w:rPr>
          <w:b/>
          <w:sz w:val="28"/>
          <w:szCs w:val="28"/>
        </w:rPr>
      </w:pPr>
      <w:bookmarkStart w:id="83" w:name="_Toc17895472"/>
      <w:r>
        <w:rPr>
          <w:rFonts w:hint="eastAsia"/>
          <w:b/>
          <w:sz w:val="28"/>
          <w:szCs w:val="28"/>
        </w:rPr>
        <w:t>1、项目基本情况</w:t>
      </w:r>
      <w:bookmarkEnd w:id="83"/>
    </w:p>
    <w:p w:rsidR="009B5187" w:rsidRDefault="006B5BE4" w:rsidP="006B5BE4">
      <w:pPr>
        <w:widowControl w:val="0"/>
        <w:numPr>
          <w:ilvl w:val="255"/>
          <w:numId w:val="0"/>
        </w:numPr>
        <w:adjustRightInd w:val="0"/>
        <w:snapToGrid w:val="0"/>
        <w:spacing w:line="600" w:lineRule="exact"/>
        <w:ind w:firstLineChars="200" w:firstLine="560"/>
        <w:jc w:val="both"/>
        <w:outlineLvl w:val="1"/>
        <w:rPr>
          <w:bCs/>
          <w:sz w:val="28"/>
          <w:szCs w:val="28"/>
        </w:rPr>
      </w:pPr>
      <w:bookmarkStart w:id="84" w:name="_Toc17895473"/>
      <w:r>
        <w:rPr>
          <w:rFonts w:hint="eastAsia"/>
          <w:bCs/>
          <w:sz w:val="28"/>
          <w:szCs w:val="28"/>
        </w:rPr>
        <w:t>南庄矿核桃岩沟矸石山矿山生态环境恢复治理试点示范工程位于示范工程位于南庄矿工业广场东南约1km处,为不规则状,南北走向,矸石山山顶标高790m,山底标高761m,高差约30米,治理范围约200多亩,堆存矸石约550余万吨。2018年8月14日开工，主要通过矸石山灭火、边坡治理、坡面加固、排水系统、植物浇灌和植被绿化工程等方面来逐步改善矸石山的生态环境与外貌景观。</w:t>
      </w:r>
      <w:bookmarkEnd w:id="84"/>
    </w:p>
    <w:p w:rsidR="009B5187" w:rsidRDefault="006B5BE4" w:rsidP="009305BC">
      <w:pPr>
        <w:widowControl w:val="0"/>
        <w:numPr>
          <w:ilvl w:val="255"/>
          <w:numId w:val="0"/>
        </w:numPr>
        <w:tabs>
          <w:tab w:val="left" w:pos="1065"/>
        </w:tabs>
        <w:adjustRightInd w:val="0"/>
        <w:snapToGrid w:val="0"/>
        <w:spacing w:line="600" w:lineRule="exact"/>
        <w:ind w:firstLineChars="200" w:firstLine="562"/>
        <w:jc w:val="both"/>
        <w:outlineLvl w:val="1"/>
        <w:rPr>
          <w:b/>
          <w:sz w:val="28"/>
          <w:szCs w:val="28"/>
        </w:rPr>
      </w:pPr>
      <w:bookmarkStart w:id="85" w:name="_Toc17895474"/>
      <w:r>
        <w:rPr>
          <w:rFonts w:hint="eastAsia"/>
          <w:b/>
          <w:sz w:val="28"/>
          <w:szCs w:val="28"/>
        </w:rPr>
        <w:t>2、项目投资及资金来源</w:t>
      </w:r>
      <w:bookmarkEnd w:id="85"/>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86" w:name="_Toc17895475"/>
      <w:r>
        <w:rPr>
          <w:rFonts w:hint="eastAsia"/>
          <w:bCs/>
          <w:sz w:val="28"/>
          <w:szCs w:val="28"/>
        </w:rPr>
        <w:t>项目总投资为2635万元。资金来源为企业自筹和各级财政拨款。</w:t>
      </w:r>
      <w:bookmarkEnd w:id="86"/>
    </w:p>
    <w:p w:rsidR="009B5187" w:rsidRDefault="006B5BE4" w:rsidP="006B5BE4">
      <w:pPr>
        <w:widowControl w:val="0"/>
        <w:numPr>
          <w:ilvl w:val="0"/>
          <w:numId w:val="6"/>
        </w:numPr>
        <w:adjustRightInd w:val="0"/>
        <w:snapToGrid w:val="0"/>
        <w:spacing w:line="600" w:lineRule="exact"/>
        <w:ind w:firstLine="561"/>
        <w:jc w:val="both"/>
        <w:outlineLvl w:val="1"/>
        <w:rPr>
          <w:b/>
          <w:sz w:val="28"/>
          <w:szCs w:val="28"/>
        </w:rPr>
      </w:pPr>
      <w:bookmarkStart w:id="87" w:name="_Toc17895476"/>
      <w:r>
        <w:rPr>
          <w:rFonts w:hint="eastAsia"/>
          <w:b/>
          <w:sz w:val="28"/>
          <w:szCs w:val="28"/>
        </w:rPr>
        <w:t>项目审批情况</w:t>
      </w:r>
      <w:bookmarkEnd w:id="87"/>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88" w:name="_Toc17895477"/>
      <w:r>
        <w:rPr>
          <w:rFonts w:hint="eastAsia"/>
          <w:bCs/>
          <w:sz w:val="28"/>
          <w:szCs w:val="28"/>
        </w:rPr>
        <w:t>2017年08月31日，项目取得阳泉市规划局《关于阳泉市南庄煤炭集团有限责任公司南庄矿核桃岩沟矸石山矿山生态环境恢复治试点示范工程的规划意见》。</w:t>
      </w:r>
      <w:bookmarkEnd w:id="88"/>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89" w:name="_Toc17895478"/>
      <w:r>
        <w:rPr>
          <w:rFonts w:hint="eastAsia"/>
          <w:bCs/>
          <w:sz w:val="28"/>
          <w:szCs w:val="28"/>
        </w:rPr>
        <w:t>2017年09月22日，取得阳泉市城区发展和改革局《关于南庄矿核桃岩沟矸石山矿山生态环境恢复治理试点示范工程可行性研究报告的批复》（阳城发改发[2017]49号）。</w:t>
      </w:r>
      <w:bookmarkEnd w:id="89"/>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90" w:name="_Toc17895479"/>
      <w:r>
        <w:rPr>
          <w:bCs/>
          <w:sz w:val="28"/>
          <w:szCs w:val="28"/>
        </w:rPr>
        <w:lastRenderedPageBreak/>
        <w:t>2018年05月25日，取得阳泉市国士资源局城区分局《关于南庄煤炭集团有限责任公司南庄矿核桃岩沟矸石山矿山生态环境恢复治理试点示范工程用地的批复》（阳国土资城发(2018)19号）。</w:t>
      </w:r>
      <w:bookmarkEnd w:id="90"/>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91" w:name="_Toc17895480"/>
      <w:r>
        <w:rPr>
          <w:bCs/>
          <w:sz w:val="28"/>
          <w:szCs w:val="28"/>
        </w:rPr>
        <w:t>2018年05月30日，取得阳泉市环境保护局《阳泉市环境保护局关于山西省采煤沉陷区综合治理阻泉市南定煤炭集闭有限责任公司南庄矿核桃岩沟石山矿山生态环境恢复治理试点示范工程环境影啊报告书的批复》（阳环函[2018]182号）。</w:t>
      </w:r>
      <w:bookmarkEnd w:id="91"/>
    </w:p>
    <w:p w:rsidR="009B5187" w:rsidRDefault="006B5BE4" w:rsidP="006B5BE4">
      <w:pPr>
        <w:widowControl w:val="0"/>
        <w:adjustRightInd w:val="0"/>
        <w:snapToGrid w:val="0"/>
        <w:spacing w:line="600" w:lineRule="exact"/>
        <w:ind w:firstLine="560"/>
        <w:jc w:val="both"/>
        <w:rPr>
          <w:b/>
          <w:sz w:val="28"/>
          <w:szCs w:val="28"/>
        </w:rPr>
      </w:pPr>
      <w:r>
        <w:rPr>
          <w:rFonts w:hint="eastAsia"/>
          <w:b/>
          <w:sz w:val="28"/>
          <w:szCs w:val="28"/>
        </w:rPr>
        <w:t>4、项目建设及进展情况</w:t>
      </w:r>
    </w:p>
    <w:p w:rsidR="009B5187" w:rsidRDefault="006B5BE4" w:rsidP="006B5BE4">
      <w:pPr>
        <w:spacing w:line="600" w:lineRule="exact"/>
        <w:ind w:firstLineChars="200" w:firstLine="560"/>
        <w:jc w:val="both"/>
        <w:rPr>
          <w:sz w:val="28"/>
          <w:szCs w:val="28"/>
        </w:rPr>
      </w:pPr>
      <w:r>
        <w:rPr>
          <w:rFonts w:hint="eastAsia"/>
          <w:bCs/>
          <w:sz w:val="28"/>
          <w:szCs w:val="28"/>
        </w:rPr>
        <w:t>本项目</w:t>
      </w:r>
      <w:r>
        <w:rPr>
          <w:bCs/>
          <w:sz w:val="28"/>
          <w:szCs w:val="28"/>
        </w:rPr>
        <w:t>于</w:t>
      </w:r>
      <w:r>
        <w:rPr>
          <w:rFonts w:hint="eastAsia"/>
          <w:bCs/>
          <w:sz w:val="28"/>
          <w:szCs w:val="28"/>
        </w:rPr>
        <w:t>2018年8月14日</w:t>
      </w:r>
      <w:r>
        <w:rPr>
          <w:bCs/>
          <w:sz w:val="28"/>
          <w:szCs w:val="28"/>
        </w:rPr>
        <w:t>开工，</w:t>
      </w:r>
      <w:r>
        <w:rPr>
          <w:rFonts w:hint="eastAsia"/>
          <w:bCs/>
          <w:sz w:val="28"/>
          <w:szCs w:val="28"/>
        </w:rPr>
        <w:t>计划</w:t>
      </w:r>
      <w:r>
        <w:rPr>
          <w:rFonts w:hint="eastAsia"/>
          <w:sz w:val="28"/>
          <w:szCs w:val="28"/>
        </w:rPr>
        <w:t>2019年9月</w:t>
      </w:r>
      <w:r>
        <w:rPr>
          <w:sz w:val="28"/>
          <w:szCs w:val="28"/>
        </w:rPr>
        <w:t>完工</w:t>
      </w:r>
      <w:r>
        <w:rPr>
          <w:rFonts w:hint="eastAsia"/>
          <w:sz w:val="28"/>
          <w:szCs w:val="28"/>
        </w:rPr>
        <w:t>。</w:t>
      </w:r>
    </w:p>
    <w:p w:rsidR="009B5187" w:rsidRDefault="006B5BE4" w:rsidP="006B5BE4">
      <w:pPr>
        <w:spacing w:line="600" w:lineRule="exact"/>
        <w:ind w:firstLineChars="200" w:firstLine="560"/>
        <w:jc w:val="both"/>
        <w:rPr>
          <w:bCs/>
          <w:sz w:val="28"/>
          <w:szCs w:val="28"/>
        </w:rPr>
      </w:pPr>
      <w:r>
        <w:rPr>
          <w:rFonts w:hint="eastAsia"/>
          <w:bCs/>
          <w:sz w:val="28"/>
          <w:szCs w:val="28"/>
        </w:rPr>
        <w:t>截止目前挖方、回填拌土覆盖、注浆灭火已完成,已完成总工程量的85%。目前正在组织黄土覆盖、筑挡墙、修建排水沟和围堰、植被种植等工作。其中，植被种植设计种植臭椿1039株，已种植700株，剩余339株；设计种植刺槐1634株，已种植1100株，剩余534株；设计种植火炬7098株，已种植5200株，剩余1898株；设计种植油松1958株，已种植1550株，剩余408株；设计种植侧柏3994株，已种植2100株，剩余1894株；设计种植山桃2320株，已种植1100株，剩余1220株；设计种植紫穗槐869806株，已种植480000株，剩余389806株；设计种植苜蓿草68060.7平方米株（备注：20g/平方米），尚未种植。</w:t>
      </w:r>
    </w:p>
    <w:p w:rsidR="009B5187" w:rsidRDefault="006B5BE4" w:rsidP="006B5BE4">
      <w:pPr>
        <w:spacing w:line="600" w:lineRule="exact"/>
        <w:ind w:firstLineChars="200" w:firstLine="560"/>
        <w:jc w:val="both"/>
        <w:rPr>
          <w:bCs/>
          <w:sz w:val="28"/>
          <w:szCs w:val="28"/>
        </w:rPr>
      </w:pPr>
      <w:r>
        <w:rPr>
          <w:rFonts w:hint="eastAsia"/>
          <w:bCs/>
          <w:sz w:val="28"/>
          <w:szCs w:val="28"/>
        </w:rPr>
        <w:t>截止2019年3月31日，已累计完成投资2290 万元，占总投资的86.90%。</w:t>
      </w:r>
    </w:p>
    <w:p w:rsidR="009B5187" w:rsidRDefault="006B5BE4" w:rsidP="006B5BE4">
      <w:pPr>
        <w:pStyle w:val="2"/>
        <w:widowControl w:val="0"/>
        <w:spacing w:before="0" w:after="0" w:line="600" w:lineRule="exact"/>
        <w:jc w:val="both"/>
        <w:rPr>
          <w:rFonts w:ascii="宋体" w:eastAsia="宋体" w:hAnsi="宋体"/>
          <w:bCs w:val="0"/>
          <w:sz w:val="28"/>
          <w:szCs w:val="28"/>
        </w:rPr>
      </w:pPr>
      <w:bookmarkStart w:id="92" w:name="_Toc17895481"/>
      <w:r>
        <w:rPr>
          <w:rFonts w:ascii="宋体" w:eastAsia="宋体" w:hAnsi="宋体" w:hint="eastAsia"/>
          <w:bCs w:val="0"/>
          <w:sz w:val="28"/>
          <w:szCs w:val="28"/>
        </w:rPr>
        <w:lastRenderedPageBreak/>
        <w:t>五、一般债券重大公开事项</w:t>
      </w:r>
      <w:bookmarkEnd w:id="92"/>
    </w:p>
    <w:p w:rsidR="009B5187" w:rsidRDefault="006B5BE4" w:rsidP="006B5BE4">
      <w:pPr>
        <w:spacing w:line="600" w:lineRule="exact"/>
        <w:ind w:firstLineChars="200" w:firstLine="560"/>
        <w:rPr>
          <w:bCs/>
          <w:sz w:val="28"/>
          <w:szCs w:val="28"/>
        </w:rPr>
      </w:pPr>
      <w:r>
        <w:rPr>
          <w:rFonts w:hint="eastAsia"/>
          <w:bCs/>
          <w:sz w:val="28"/>
          <w:szCs w:val="28"/>
        </w:rPr>
        <w:t>截止2</w:t>
      </w:r>
      <w:r>
        <w:rPr>
          <w:bCs/>
          <w:sz w:val="28"/>
          <w:szCs w:val="28"/>
        </w:rPr>
        <w:t>018</w:t>
      </w:r>
      <w:r>
        <w:rPr>
          <w:rFonts w:hint="eastAsia"/>
          <w:bCs/>
          <w:sz w:val="28"/>
          <w:szCs w:val="28"/>
        </w:rPr>
        <w:t>年末，本单位所在债券资金使用地区未发生可能影响当地一般公共预算收入的重大事项。</w:t>
      </w:r>
    </w:p>
    <w:p w:rsidR="009B5187" w:rsidRDefault="009B5187" w:rsidP="006B5BE4">
      <w:pPr>
        <w:spacing w:line="600" w:lineRule="exact"/>
        <w:ind w:firstLineChars="1500" w:firstLine="4200"/>
        <w:rPr>
          <w:sz w:val="28"/>
          <w:szCs w:val="28"/>
        </w:rPr>
      </w:pPr>
    </w:p>
    <w:p w:rsidR="009B5187" w:rsidRDefault="006B5BE4" w:rsidP="006B5BE4">
      <w:pPr>
        <w:spacing w:line="600" w:lineRule="exact"/>
        <w:ind w:firstLineChars="1900" w:firstLine="5320"/>
        <w:rPr>
          <w:bCs/>
          <w:sz w:val="28"/>
          <w:szCs w:val="28"/>
        </w:rPr>
      </w:pPr>
      <w:r>
        <w:rPr>
          <w:rFonts w:hint="eastAsia"/>
          <w:sz w:val="28"/>
          <w:szCs w:val="28"/>
        </w:rPr>
        <w:t>阳泉市城区环境保护局</w:t>
      </w:r>
    </w:p>
    <w:p w:rsidR="009B5187" w:rsidRDefault="006B5BE4" w:rsidP="006B5BE4">
      <w:pPr>
        <w:spacing w:line="600" w:lineRule="exact"/>
        <w:ind w:firstLineChars="2100" w:firstLine="5880"/>
      </w:pPr>
      <w:r>
        <w:rPr>
          <w:rFonts w:hint="eastAsia"/>
          <w:bCs/>
          <w:sz w:val="28"/>
          <w:szCs w:val="28"/>
        </w:rPr>
        <w:t>二〇一九年八月</w:t>
      </w:r>
    </w:p>
    <w:p w:rsidR="009B5187" w:rsidRDefault="006B5BE4">
      <w:r>
        <w:br w:type="page"/>
      </w:r>
    </w:p>
    <w:p w:rsidR="009B5187" w:rsidRPr="006B5BE4" w:rsidRDefault="006B5BE4" w:rsidP="006B5BE4">
      <w:pPr>
        <w:widowControl w:val="0"/>
        <w:adjustRightInd w:val="0"/>
        <w:snapToGrid w:val="0"/>
        <w:spacing w:line="600" w:lineRule="exact"/>
        <w:ind w:firstLine="561"/>
        <w:jc w:val="center"/>
        <w:outlineLvl w:val="0"/>
        <w:rPr>
          <w:b/>
          <w:sz w:val="32"/>
          <w:szCs w:val="32"/>
        </w:rPr>
      </w:pPr>
      <w:bookmarkStart w:id="93" w:name="_Toc17895482"/>
      <w:r w:rsidRPr="006B5BE4">
        <w:rPr>
          <w:rFonts w:hint="eastAsia"/>
          <w:b/>
          <w:sz w:val="32"/>
          <w:szCs w:val="32"/>
        </w:rPr>
        <w:lastRenderedPageBreak/>
        <w:t>阳泉市城区疾病预防控制中心</w:t>
      </w:r>
      <w:bookmarkEnd w:id="93"/>
    </w:p>
    <w:p w:rsidR="009B5187" w:rsidRDefault="006B5BE4" w:rsidP="006B5BE4">
      <w:pPr>
        <w:widowControl w:val="0"/>
        <w:adjustRightInd w:val="0"/>
        <w:snapToGrid w:val="0"/>
        <w:spacing w:line="600" w:lineRule="exact"/>
        <w:ind w:firstLine="561"/>
        <w:jc w:val="center"/>
        <w:outlineLvl w:val="0"/>
        <w:rPr>
          <w:b/>
          <w:sz w:val="36"/>
          <w:szCs w:val="36"/>
        </w:rPr>
      </w:pPr>
      <w:bookmarkStart w:id="94" w:name="_Toc17895483"/>
      <w:r w:rsidRPr="006B5BE4">
        <w:rPr>
          <w:rFonts w:hint="eastAsia"/>
          <w:b/>
          <w:sz w:val="32"/>
          <w:szCs w:val="32"/>
        </w:rPr>
        <w:t>债券存续期信息公示</w:t>
      </w:r>
      <w:bookmarkEnd w:id="94"/>
    </w:p>
    <w:p w:rsidR="009B5187" w:rsidRDefault="006B5BE4" w:rsidP="006B5BE4">
      <w:pPr>
        <w:adjustRightInd w:val="0"/>
        <w:snapToGrid w:val="0"/>
        <w:spacing w:line="600" w:lineRule="exact"/>
        <w:ind w:firstLine="561"/>
        <w:jc w:val="both"/>
        <w:outlineLvl w:val="0"/>
        <w:rPr>
          <w:b/>
          <w:bCs/>
          <w:sz w:val="28"/>
          <w:szCs w:val="28"/>
        </w:rPr>
      </w:pPr>
      <w:bookmarkStart w:id="95" w:name="_Toc17895484"/>
      <w:r>
        <w:rPr>
          <w:rFonts w:hint="eastAsia"/>
          <w:b/>
          <w:bCs/>
          <w:sz w:val="28"/>
          <w:szCs w:val="28"/>
        </w:rPr>
        <w:t>一、债券资金使用单位</w:t>
      </w:r>
      <w:bookmarkEnd w:id="95"/>
    </w:p>
    <w:p w:rsidR="009B5187" w:rsidRDefault="006B5BE4" w:rsidP="006B5BE4">
      <w:pPr>
        <w:adjustRightInd w:val="0"/>
        <w:snapToGrid w:val="0"/>
        <w:spacing w:line="600" w:lineRule="exact"/>
        <w:ind w:firstLine="560"/>
        <w:jc w:val="both"/>
        <w:rPr>
          <w:bCs/>
          <w:sz w:val="28"/>
          <w:szCs w:val="28"/>
        </w:rPr>
      </w:pPr>
      <w:r>
        <w:rPr>
          <w:rFonts w:hint="eastAsia"/>
          <w:bCs/>
          <w:sz w:val="28"/>
          <w:szCs w:val="28"/>
        </w:rPr>
        <w:t>本次信息公示所涉一般债券资金使用单位：阳泉市城区疾病预防控制中心。本单位依法取得了城区事业单位登记管理局颁发的《统一社会信用代码证书》。基本信息如下：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4"/>
        <w:gridCol w:w="5858"/>
      </w:tblGrid>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名称</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阳泉市城区疾病预防控制中心</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机构性质</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事业单位</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rsidR="009B5187" w:rsidRDefault="006B5BE4" w:rsidP="006B5BE4">
            <w:pPr>
              <w:adjustRightInd w:val="0"/>
              <w:snapToGrid w:val="0"/>
              <w:spacing w:line="600" w:lineRule="exact"/>
              <w:jc w:val="center"/>
              <w:rPr>
                <w:bCs/>
                <w:sz w:val="28"/>
                <w:szCs w:val="28"/>
              </w:rPr>
            </w:pPr>
            <w:r>
              <w:rPr>
                <w:bCs/>
                <w:sz w:val="28"/>
                <w:szCs w:val="28"/>
              </w:rPr>
              <w:t>12140302783250953C</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机构地址</w:t>
            </w:r>
          </w:p>
        </w:tc>
        <w:tc>
          <w:tcPr>
            <w:tcW w:w="5858" w:type="dxa"/>
          </w:tcPr>
          <w:p w:rsidR="009B5187" w:rsidRDefault="006B5BE4" w:rsidP="006B5BE4">
            <w:pPr>
              <w:adjustRightInd w:val="0"/>
              <w:snapToGrid w:val="0"/>
              <w:spacing w:line="600" w:lineRule="exact"/>
              <w:jc w:val="center"/>
              <w:rPr>
                <w:bCs/>
                <w:sz w:val="28"/>
                <w:szCs w:val="28"/>
              </w:rPr>
            </w:pPr>
            <w:r>
              <w:rPr>
                <w:bCs/>
                <w:sz w:val="28"/>
                <w:szCs w:val="28"/>
              </w:rPr>
              <w:t>阳泉市巨兴街35号</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负责人</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卢晓红</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赋码机关</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城区事业单位登记管理局</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颁发日期</w:t>
            </w:r>
          </w:p>
        </w:tc>
        <w:tc>
          <w:tcPr>
            <w:tcW w:w="5858" w:type="dxa"/>
          </w:tcPr>
          <w:p w:rsidR="009B5187" w:rsidRDefault="006B5BE4" w:rsidP="006B5BE4">
            <w:pPr>
              <w:adjustRightInd w:val="0"/>
              <w:snapToGrid w:val="0"/>
              <w:spacing w:line="600" w:lineRule="exact"/>
              <w:jc w:val="center"/>
              <w:rPr>
                <w:bCs/>
                <w:sz w:val="28"/>
                <w:szCs w:val="28"/>
              </w:rPr>
            </w:pPr>
            <w:r>
              <w:rPr>
                <w:bCs/>
                <w:sz w:val="28"/>
                <w:szCs w:val="28"/>
              </w:rPr>
              <w:t>2019年01月23日</w:t>
            </w:r>
          </w:p>
        </w:tc>
      </w:tr>
    </w:tbl>
    <w:p w:rsidR="009B5187" w:rsidRDefault="006B5BE4" w:rsidP="006B5BE4">
      <w:pPr>
        <w:spacing w:line="600" w:lineRule="exact"/>
        <w:ind w:firstLine="560"/>
        <w:jc w:val="both"/>
        <w:rPr>
          <w:b/>
          <w:sz w:val="28"/>
          <w:szCs w:val="28"/>
        </w:rPr>
      </w:pPr>
      <w:r>
        <w:rPr>
          <w:rFonts w:hint="eastAsia"/>
          <w:b/>
          <w:sz w:val="28"/>
          <w:szCs w:val="28"/>
        </w:rPr>
        <w:t>二、债券资金拨付情况</w:t>
      </w:r>
    </w:p>
    <w:p w:rsidR="009B5187" w:rsidRDefault="006B5BE4" w:rsidP="006B5BE4">
      <w:pPr>
        <w:spacing w:line="600" w:lineRule="exact"/>
        <w:ind w:firstLine="560"/>
        <w:jc w:val="both"/>
        <w:rPr>
          <w:sz w:val="28"/>
          <w:szCs w:val="28"/>
        </w:rPr>
      </w:pPr>
      <w:r>
        <w:rPr>
          <w:rFonts w:hint="eastAsia"/>
          <w:sz w:val="28"/>
          <w:szCs w:val="28"/>
        </w:rPr>
        <w:t>2</w:t>
      </w:r>
      <w:r>
        <w:rPr>
          <w:sz w:val="28"/>
          <w:szCs w:val="28"/>
        </w:rPr>
        <w:t>018</w:t>
      </w:r>
      <w:r>
        <w:rPr>
          <w:rFonts w:hint="eastAsia"/>
          <w:sz w:val="28"/>
          <w:szCs w:val="28"/>
        </w:rPr>
        <w:t>年度，阳泉市城区疾病预防控制中心共收到拨付的债券资金155</w:t>
      </w:r>
      <w:r>
        <w:rPr>
          <w:sz w:val="28"/>
          <w:szCs w:val="28"/>
        </w:rPr>
        <w:t>.00</w:t>
      </w:r>
      <w:r>
        <w:rPr>
          <w:rFonts w:hint="eastAsia"/>
          <w:sz w:val="28"/>
          <w:szCs w:val="28"/>
        </w:rPr>
        <w:t>万元，全部为一般债券资金。具体情况如下：</w:t>
      </w:r>
    </w:p>
    <w:p w:rsidR="009B5187" w:rsidRDefault="006B5BE4" w:rsidP="006B5BE4">
      <w:pPr>
        <w:spacing w:line="600" w:lineRule="exact"/>
        <w:ind w:firstLine="560"/>
        <w:jc w:val="both"/>
        <w:rPr>
          <w:color w:val="FF0000"/>
          <w:sz w:val="28"/>
          <w:szCs w:val="28"/>
        </w:rPr>
      </w:pPr>
      <w:r>
        <w:rPr>
          <w:rFonts w:hint="eastAsia"/>
          <w:sz w:val="28"/>
          <w:szCs w:val="28"/>
        </w:rPr>
        <w:t>2018年12月，阳泉市城区财政局拨付债券资金155.00万元，用于城区疾控中心业务用房及附属设施建设。</w:t>
      </w:r>
    </w:p>
    <w:p w:rsidR="009B5187" w:rsidRDefault="006B5BE4" w:rsidP="006B5BE4">
      <w:pPr>
        <w:spacing w:line="600" w:lineRule="exact"/>
        <w:ind w:firstLine="560"/>
        <w:rPr>
          <w:b/>
          <w:sz w:val="28"/>
          <w:szCs w:val="28"/>
        </w:rPr>
      </w:pPr>
      <w:r>
        <w:rPr>
          <w:rFonts w:hint="eastAsia"/>
          <w:b/>
          <w:sz w:val="28"/>
          <w:szCs w:val="28"/>
        </w:rPr>
        <w:t>三、债券资金使用情况</w:t>
      </w:r>
    </w:p>
    <w:p w:rsidR="009B5187" w:rsidRDefault="006B5BE4" w:rsidP="006B5BE4">
      <w:pPr>
        <w:widowControl w:val="0"/>
        <w:spacing w:line="600" w:lineRule="exact"/>
        <w:ind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日，城区疾控中心业务用房及附属设施建设项目本年度债券资金已全部使用完毕。</w:t>
      </w:r>
    </w:p>
    <w:tbl>
      <w:tblPr>
        <w:tblpPr w:leftFromText="180" w:rightFromText="180" w:vertAnchor="text" w:horzAnchor="page" w:tblpXSpec="center" w:tblpY="39"/>
        <w:tblOverlap w:val="never"/>
        <w:tblW w:w="8522" w:type="dxa"/>
        <w:jc w:val="center"/>
        <w:tblBorders>
          <w:bottom w:val="single" w:sz="4" w:space="0" w:color="auto"/>
        </w:tblBorders>
        <w:tblLayout w:type="fixed"/>
        <w:tblLook w:val="04A0"/>
      </w:tblPr>
      <w:tblGrid>
        <w:gridCol w:w="786"/>
        <w:gridCol w:w="1216"/>
        <w:gridCol w:w="4904"/>
        <w:gridCol w:w="1616"/>
      </w:tblGrid>
      <w:tr w:rsidR="009B5187">
        <w:trPr>
          <w:trHeight w:val="454"/>
          <w:tblHeader/>
          <w:jc w:val="center"/>
        </w:trPr>
        <w:tc>
          <w:tcPr>
            <w:tcW w:w="786" w:type="dxa"/>
            <w:tcBorders>
              <w:bottom w:val="single" w:sz="4" w:space="0" w:color="auto"/>
              <w:tl2br w:val="nil"/>
              <w:tr2bl w:val="nil"/>
            </w:tcBorders>
            <w:shd w:val="clear" w:color="auto" w:fill="auto"/>
            <w:noWrap/>
            <w:vAlign w:val="bottom"/>
          </w:tcPr>
          <w:p w:rsidR="009B5187" w:rsidRDefault="009B5187">
            <w:pPr>
              <w:jc w:val="right"/>
              <w:rPr>
                <w:rFonts w:cs="Times New Roman"/>
                <w:sz w:val="20"/>
                <w:szCs w:val="20"/>
              </w:rPr>
            </w:pPr>
          </w:p>
        </w:tc>
        <w:tc>
          <w:tcPr>
            <w:tcW w:w="1216" w:type="dxa"/>
            <w:tcBorders>
              <w:bottom w:val="single" w:sz="4" w:space="0" w:color="auto"/>
              <w:tl2br w:val="nil"/>
              <w:tr2bl w:val="nil"/>
            </w:tcBorders>
            <w:shd w:val="clear" w:color="auto" w:fill="auto"/>
            <w:noWrap/>
            <w:vAlign w:val="bottom"/>
          </w:tcPr>
          <w:p w:rsidR="009B5187" w:rsidRDefault="009B5187">
            <w:pPr>
              <w:jc w:val="right"/>
              <w:rPr>
                <w:rFonts w:cs="Times New Roman"/>
                <w:sz w:val="20"/>
                <w:szCs w:val="20"/>
              </w:rPr>
            </w:pPr>
          </w:p>
        </w:tc>
        <w:tc>
          <w:tcPr>
            <w:tcW w:w="4904" w:type="dxa"/>
            <w:tcBorders>
              <w:bottom w:val="single" w:sz="4" w:space="0" w:color="auto"/>
              <w:tl2br w:val="nil"/>
              <w:tr2bl w:val="nil"/>
            </w:tcBorders>
            <w:shd w:val="clear" w:color="auto" w:fill="auto"/>
            <w:noWrap/>
            <w:vAlign w:val="bottom"/>
          </w:tcPr>
          <w:p w:rsidR="009B5187" w:rsidRDefault="009B5187">
            <w:pPr>
              <w:jc w:val="right"/>
              <w:rPr>
                <w:rFonts w:cs="Times New Roman"/>
                <w:sz w:val="20"/>
                <w:szCs w:val="20"/>
              </w:rPr>
            </w:pPr>
          </w:p>
        </w:tc>
        <w:tc>
          <w:tcPr>
            <w:tcW w:w="1616" w:type="dxa"/>
            <w:tcBorders>
              <w:bottom w:val="single" w:sz="4" w:space="0" w:color="auto"/>
              <w:tl2br w:val="nil"/>
              <w:tr2bl w:val="nil"/>
            </w:tcBorders>
            <w:shd w:val="clear" w:color="auto" w:fill="auto"/>
            <w:noWrap/>
            <w:vAlign w:val="bottom"/>
          </w:tcPr>
          <w:p w:rsidR="009B5187" w:rsidRDefault="006B5BE4">
            <w:pPr>
              <w:jc w:val="right"/>
              <w:rPr>
                <w:color w:val="000000"/>
                <w:sz w:val="20"/>
                <w:szCs w:val="20"/>
              </w:rPr>
            </w:pPr>
            <w:r>
              <w:rPr>
                <w:rFonts w:hint="eastAsia"/>
                <w:color w:val="000000"/>
                <w:sz w:val="20"/>
                <w:szCs w:val="20"/>
              </w:rPr>
              <w:t>金额单位：万元</w:t>
            </w:r>
          </w:p>
        </w:tc>
      </w:tr>
      <w:tr w:rsidR="009B5187">
        <w:trPr>
          <w:trHeight w:val="454"/>
          <w:tblHeader/>
          <w:jc w:val="center"/>
        </w:trPr>
        <w:tc>
          <w:tcPr>
            <w:tcW w:w="786" w:type="dxa"/>
            <w:tcBorders>
              <w:top w:val="single"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 xml:space="preserve">金 额 </w:t>
            </w:r>
          </w:p>
        </w:tc>
      </w:tr>
      <w:tr w:rsidR="009B5187">
        <w:trPr>
          <w:trHeight w:val="454"/>
          <w:jc w:val="center"/>
        </w:trPr>
        <w:tc>
          <w:tcPr>
            <w:tcW w:w="78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lastRenderedPageBreak/>
              <w:t>1</w:t>
            </w:r>
          </w:p>
        </w:tc>
        <w:tc>
          <w:tcPr>
            <w:tcW w:w="121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2018.12.18</w:t>
            </w:r>
          </w:p>
        </w:tc>
        <w:tc>
          <w:tcPr>
            <w:tcW w:w="4904"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color w:val="000000"/>
                <w:sz w:val="20"/>
                <w:szCs w:val="20"/>
              </w:rPr>
              <w:t>155.00</w:t>
            </w:r>
          </w:p>
        </w:tc>
      </w:tr>
      <w:tr w:rsidR="009B5187">
        <w:trPr>
          <w:trHeight w:val="454"/>
          <w:jc w:val="center"/>
        </w:trPr>
        <w:tc>
          <w:tcPr>
            <w:tcW w:w="6906" w:type="dxa"/>
            <w:gridSpan w:val="3"/>
            <w:tcBorders>
              <w:top w:val="dotted" w:sz="4" w:space="0" w:color="auto"/>
              <w:bottom w:val="single" w:sz="4" w:space="0" w:color="auto"/>
              <w:right w:val="dotted" w:sz="4" w:space="0" w:color="auto"/>
            </w:tcBorders>
            <w:shd w:val="clear" w:color="auto" w:fill="auto"/>
            <w:noWrap/>
            <w:vAlign w:val="center"/>
          </w:tcPr>
          <w:p w:rsidR="009B5187" w:rsidRDefault="006B5BE4">
            <w:pPr>
              <w:jc w:val="center"/>
              <w:textAlignment w:val="center"/>
              <w:rPr>
                <w:b/>
                <w:bCs/>
                <w:color w:val="000000"/>
                <w:sz w:val="20"/>
                <w:szCs w:val="20"/>
              </w:rPr>
            </w:pPr>
            <w:r>
              <w:rPr>
                <w:rFonts w:hint="eastAsia"/>
                <w:b/>
                <w:bCs/>
                <w:color w:val="000000"/>
                <w:sz w:val="20"/>
                <w:szCs w:val="20"/>
              </w:rPr>
              <w:t>合 计</w:t>
            </w:r>
          </w:p>
        </w:tc>
        <w:tc>
          <w:tcPr>
            <w:tcW w:w="1616" w:type="dxa"/>
            <w:tcBorders>
              <w:top w:val="dotted" w:sz="4" w:space="0" w:color="auto"/>
              <w:left w:val="dotted" w:sz="4" w:space="0" w:color="auto"/>
              <w:bottom w:val="single" w:sz="4" w:space="0" w:color="auto"/>
            </w:tcBorders>
            <w:shd w:val="clear" w:color="auto" w:fill="auto"/>
            <w:noWrap/>
            <w:vAlign w:val="center"/>
          </w:tcPr>
          <w:p w:rsidR="009B5187" w:rsidRDefault="006B5BE4">
            <w:pPr>
              <w:jc w:val="center"/>
              <w:textAlignment w:val="center"/>
              <w:rPr>
                <w:color w:val="000000"/>
                <w:sz w:val="20"/>
                <w:szCs w:val="20"/>
              </w:rPr>
            </w:pPr>
            <w:r>
              <w:rPr>
                <w:b/>
                <w:color w:val="000000"/>
                <w:sz w:val="20"/>
                <w:szCs w:val="20"/>
              </w:rPr>
              <w:t>155.00</w:t>
            </w:r>
          </w:p>
        </w:tc>
      </w:tr>
    </w:tbl>
    <w:p w:rsidR="009B5187" w:rsidRDefault="006B5BE4" w:rsidP="006B5BE4">
      <w:pPr>
        <w:widowControl w:val="0"/>
        <w:adjustRightInd w:val="0"/>
        <w:snapToGrid w:val="0"/>
        <w:spacing w:line="600" w:lineRule="exact"/>
        <w:ind w:firstLineChars="200" w:firstLine="560"/>
        <w:jc w:val="both"/>
      </w:pPr>
      <w:r>
        <w:rPr>
          <w:rFonts w:hint="eastAsia"/>
          <w:bCs/>
          <w:sz w:val="28"/>
          <w:szCs w:val="28"/>
        </w:rPr>
        <w:t>本单位严格按照一般债券资金用途使用，不存在资金用途调整情况。</w:t>
      </w:r>
    </w:p>
    <w:p w:rsidR="009B5187" w:rsidRDefault="006B5BE4" w:rsidP="006B5BE4">
      <w:pPr>
        <w:pStyle w:val="2"/>
        <w:widowControl w:val="0"/>
        <w:spacing w:before="0" w:after="0" w:line="600" w:lineRule="exact"/>
        <w:ind w:firstLine="549"/>
        <w:jc w:val="both"/>
        <w:rPr>
          <w:rFonts w:ascii="宋体" w:eastAsia="宋体" w:hAnsi="宋体"/>
          <w:bCs w:val="0"/>
          <w:sz w:val="28"/>
          <w:szCs w:val="28"/>
        </w:rPr>
      </w:pPr>
      <w:bookmarkStart w:id="96" w:name="_Toc17895485"/>
      <w:r>
        <w:rPr>
          <w:rFonts w:ascii="宋体" w:eastAsia="宋体" w:hAnsi="宋体" w:hint="eastAsia"/>
          <w:bCs w:val="0"/>
          <w:sz w:val="28"/>
          <w:szCs w:val="28"/>
        </w:rPr>
        <w:t>四、债券资金投资项目情况</w:t>
      </w:r>
      <w:bookmarkEnd w:id="96"/>
    </w:p>
    <w:p w:rsidR="009B5187" w:rsidRDefault="006B5BE4" w:rsidP="006B5BE4">
      <w:pPr>
        <w:widowControl w:val="0"/>
        <w:numPr>
          <w:ilvl w:val="255"/>
          <w:numId w:val="0"/>
        </w:numPr>
        <w:adjustRightInd w:val="0"/>
        <w:snapToGrid w:val="0"/>
        <w:spacing w:line="600" w:lineRule="exact"/>
        <w:ind w:firstLineChars="200" w:firstLine="560"/>
        <w:jc w:val="both"/>
        <w:outlineLvl w:val="1"/>
        <w:rPr>
          <w:bCs/>
          <w:sz w:val="28"/>
          <w:szCs w:val="28"/>
        </w:rPr>
      </w:pPr>
      <w:bookmarkStart w:id="97" w:name="_Toc17895486"/>
      <w:r>
        <w:rPr>
          <w:rFonts w:hint="eastAsia"/>
          <w:bCs/>
          <w:sz w:val="28"/>
          <w:szCs w:val="28"/>
        </w:rPr>
        <w:t>一般债券资金对应的投资项目为城区疾控中心业务用房及附属设施建设。</w:t>
      </w:r>
      <w:bookmarkEnd w:id="97"/>
    </w:p>
    <w:p w:rsidR="009B5187" w:rsidRDefault="006B5BE4" w:rsidP="009305BC">
      <w:pPr>
        <w:widowControl w:val="0"/>
        <w:numPr>
          <w:ilvl w:val="255"/>
          <w:numId w:val="0"/>
        </w:numPr>
        <w:adjustRightInd w:val="0"/>
        <w:snapToGrid w:val="0"/>
        <w:spacing w:line="600" w:lineRule="exact"/>
        <w:ind w:firstLineChars="200" w:firstLine="562"/>
        <w:jc w:val="both"/>
        <w:outlineLvl w:val="1"/>
        <w:rPr>
          <w:b/>
          <w:sz w:val="28"/>
          <w:szCs w:val="28"/>
        </w:rPr>
      </w:pPr>
      <w:bookmarkStart w:id="98" w:name="_Toc17895487"/>
      <w:r>
        <w:rPr>
          <w:rFonts w:hint="eastAsia"/>
          <w:b/>
          <w:sz w:val="28"/>
          <w:szCs w:val="28"/>
        </w:rPr>
        <w:t>1、项目基本情况</w:t>
      </w:r>
      <w:bookmarkEnd w:id="98"/>
    </w:p>
    <w:p w:rsidR="009B5187" w:rsidRDefault="006B5BE4" w:rsidP="006B5BE4">
      <w:pPr>
        <w:widowControl w:val="0"/>
        <w:numPr>
          <w:ilvl w:val="255"/>
          <w:numId w:val="0"/>
        </w:numPr>
        <w:adjustRightInd w:val="0"/>
        <w:snapToGrid w:val="0"/>
        <w:spacing w:line="600" w:lineRule="exact"/>
        <w:ind w:firstLineChars="200" w:firstLine="560"/>
        <w:jc w:val="both"/>
        <w:outlineLvl w:val="1"/>
        <w:rPr>
          <w:bCs/>
          <w:sz w:val="28"/>
          <w:szCs w:val="28"/>
        </w:rPr>
      </w:pPr>
      <w:bookmarkStart w:id="99" w:name="_Toc17895488"/>
      <w:r>
        <w:rPr>
          <w:rFonts w:hint="eastAsia"/>
          <w:bCs/>
          <w:sz w:val="28"/>
          <w:szCs w:val="28"/>
        </w:rPr>
        <w:t>城区疾控中心业务用房及附属设施建设项目是2016年12月27日经市发改委科教(2016）32号文件批复，建设项目地址变更为新华东街。2017年2月9日，阳泉市人民政府办公厅《关于城区疾控中心项目建设事宜》(2017)5号，明确市建筑三公司将新华西街约1898平方米土地无偿划按区疾控中心。项目是2014 -2015年市级重点工程，是使用中央预算内投资项目，2017年</w:t>
      </w:r>
      <w:r>
        <w:rPr>
          <w:rFonts w:hint="eastAsia"/>
          <w:sz w:val="28"/>
          <w:szCs w:val="28"/>
        </w:rPr>
        <w:t>由于城市基础设施重大调整，项目选址变更，重新立项。</w:t>
      </w:r>
      <w:bookmarkEnd w:id="99"/>
    </w:p>
    <w:p w:rsidR="009B5187" w:rsidRDefault="006B5BE4" w:rsidP="009305BC">
      <w:pPr>
        <w:widowControl w:val="0"/>
        <w:numPr>
          <w:ilvl w:val="255"/>
          <w:numId w:val="0"/>
        </w:numPr>
        <w:tabs>
          <w:tab w:val="left" w:pos="1065"/>
        </w:tabs>
        <w:adjustRightInd w:val="0"/>
        <w:snapToGrid w:val="0"/>
        <w:spacing w:line="600" w:lineRule="exact"/>
        <w:ind w:firstLineChars="200" w:firstLine="562"/>
        <w:jc w:val="both"/>
        <w:outlineLvl w:val="1"/>
        <w:rPr>
          <w:b/>
          <w:sz w:val="28"/>
          <w:szCs w:val="28"/>
        </w:rPr>
      </w:pPr>
      <w:bookmarkStart w:id="100" w:name="_Toc17895489"/>
      <w:r>
        <w:rPr>
          <w:rFonts w:hint="eastAsia"/>
          <w:b/>
          <w:sz w:val="28"/>
          <w:szCs w:val="28"/>
        </w:rPr>
        <w:t>2、项目投资及资金来源</w:t>
      </w:r>
      <w:bookmarkEnd w:id="100"/>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101" w:name="_Toc17895490"/>
      <w:r>
        <w:rPr>
          <w:rFonts w:hint="eastAsia"/>
          <w:bCs/>
          <w:sz w:val="28"/>
          <w:szCs w:val="28"/>
        </w:rPr>
        <w:t>项目总投资为835万元，资金来源为政府补贴。</w:t>
      </w:r>
      <w:bookmarkEnd w:id="101"/>
    </w:p>
    <w:p w:rsidR="009B5187" w:rsidRDefault="006B5BE4" w:rsidP="009305BC">
      <w:pPr>
        <w:widowControl w:val="0"/>
        <w:adjustRightInd w:val="0"/>
        <w:snapToGrid w:val="0"/>
        <w:spacing w:line="600" w:lineRule="exact"/>
        <w:ind w:firstLineChars="200" w:firstLine="562"/>
        <w:jc w:val="both"/>
        <w:outlineLvl w:val="1"/>
        <w:rPr>
          <w:b/>
          <w:sz w:val="28"/>
          <w:szCs w:val="28"/>
        </w:rPr>
      </w:pPr>
      <w:bookmarkStart w:id="102" w:name="_Toc17895491"/>
      <w:r>
        <w:rPr>
          <w:rFonts w:hint="eastAsia"/>
          <w:b/>
          <w:sz w:val="28"/>
          <w:szCs w:val="28"/>
        </w:rPr>
        <w:t>3、项目审批情况</w:t>
      </w:r>
      <w:bookmarkEnd w:id="102"/>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103" w:name="_Toc17895492"/>
      <w:r>
        <w:rPr>
          <w:rFonts w:hint="eastAsia"/>
          <w:bCs/>
          <w:sz w:val="28"/>
          <w:szCs w:val="28"/>
        </w:rPr>
        <w:t>2013年02月07日，项目取得阳泉市发展和改革委员会关于对《泉市城区疾控中心业务用房建设项可行研究报告的批复》（发改科数[2013]29号）。</w:t>
      </w:r>
      <w:bookmarkEnd w:id="103"/>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104" w:name="_Toc17895493"/>
      <w:r>
        <w:rPr>
          <w:rFonts w:hint="eastAsia"/>
          <w:bCs/>
          <w:sz w:val="28"/>
          <w:szCs w:val="28"/>
        </w:rPr>
        <w:t>2014年12月11日，取得阳泉市城区发展和改革局关于转发阳泉市发展和改革委员会《关于对阳泉市城区疾控中心业务用房建设项</w:t>
      </w:r>
      <w:r>
        <w:rPr>
          <w:rFonts w:hint="eastAsia"/>
          <w:bCs/>
          <w:sz w:val="28"/>
          <w:szCs w:val="28"/>
        </w:rPr>
        <w:lastRenderedPageBreak/>
        <w:t>目可行性研究报告批复》的通知（阳城发改发[2014]53号)。</w:t>
      </w:r>
      <w:bookmarkEnd w:id="104"/>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105" w:name="_Toc17895494"/>
      <w:r>
        <w:rPr>
          <w:rFonts w:hint="eastAsia"/>
          <w:bCs/>
          <w:sz w:val="28"/>
          <w:szCs w:val="28"/>
        </w:rPr>
        <w:t>2016年12月27日，取得阳泉市发展和改革委员会《关于阳泉市城区疾控中心建设项目地址变更的批复》（阳发改科教[2016]372号）。</w:t>
      </w:r>
      <w:bookmarkEnd w:id="105"/>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106" w:name="_Toc17895495"/>
      <w:r>
        <w:rPr>
          <w:rFonts w:hint="eastAsia"/>
          <w:bCs/>
          <w:sz w:val="28"/>
          <w:szCs w:val="28"/>
        </w:rPr>
        <w:t>2016年12月29日，取得阳泉市城区发展和改革局关于转发阳泉市发展和改革委员会《关于对阳泉市城区疾控中心建设项目地址变更的批复》的通知(阳城发改发[2016]83号)。</w:t>
      </w:r>
      <w:bookmarkEnd w:id="106"/>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107" w:name="_Toc17895496"/>
      <w:r>
        <w:rPr>
          <w:rFonts w:hint="eastAsia"/>
          <w:bCs/>
          <w:sz w:val="28"/>
          <w:szCs w:val="28"/>
        </w:rPr>
        <w:t>2017年10月27日，取得阳泉市城区发展和改革局《关于城区疾病预防控制中心业务用房附属设施建设工程可行性研究报告的批复》（阳城发改发[2017]64号）。</w:t>
      </w:r>
      <w:bookmarkEnd w:id="107"/>
    </w:p>
    <w:p w:rsidR="009B5187" w:rsidRDefault="006B5BE4" w:rsidP="006B5BE4">
      <w:pPr>
        <w:widowControl w:val="0"/>
        <w:adjustRightInd w:val="0"/>
        <w:snapToGrid w:val="0"/>
        <w:spacing w:line="600" w:lineRule="exact"/>
        <w:ind w:firstLine="560"/>
        <w:jc w:val="both"/>
        <w:rPr>
          <w:b/>
          <w:sz w:val="28"/>
          <w:szCs w:val="28"/>
        </w:rPr>
      </w:pPr>
      <w:r>
        <w:rPr>
          <w:rFonts w:hint="eastAsia"/>
          <w:b/>
          <w:sz w:val="28"/>
          <w:szCs w:val="28"/>
        </w:rPr>
        <w:t>4、项目建设及进展情况</w:t>
      </w:r>
    </w:p>
    <w:p w:rsidR="009B5187" w:rsidRDefault="006B5BE4" w:rsidP="006B5BE4">
      <w:pPr>
        <w:spacing w:line="600" w:lineRule="exact"/>
        <w:ind w:firstLineChars="200" w:firstLine="560"/>
        <w:jc w:val="both"/>
        <w:rPr>
          <w:sz w:val="28"/>
          <w:szCs w:val="28"/>
        </w:rPr>
      </w:pPr>
      <w:r>
        <w:rPr>
          <w:rFonts w:hint="eastAsia"/>
          <w:bCs/>
          <w:sz w:val="28"/>
          <w:szCs w:val="28"/>
        </w:rPr>
        <w:t>本项目主体工程</w:t>
      </w:r>
      <w:r>
        <w:rPr>
          <w:bCs/>
          <w:sz w:val="28"/>
          <w:szCs w:val="28"/>
        </w:rPr>
        <w:t>于</w:t>
      </w:r>
      <w:r>
        <w:rPr>
          <w:rFonts w:hint="eastAsia"/>
          <w:bCs/>
          <w:sz w:val="28"/>
          <w:szCs w:val="28"/>
        </w:rPr>
        <w:t>2017年8月1</w:t>
      </w:r>
      <w:r>
        <w:rPr>
          <w:bCs/>
          <w:sz w:val="28"/>
          <w:szCs w:val="28"/>
        </w:rPr>
        <w:t>日开工，</w:t>
      </w:r>
      <w:r>
        <w:rPr>
          <w:sz w:val="28"/>
          <w:szCs w:val="28"/>
        </w:rPr>
        <w:t>2018</w:t>
      </w:r>
      <w:r>
        <w:rPr>
          <w:rFonts w:hint="eastAsia"/>
          <w:sz w:val="28"/>
          <w:szCs w:val="28"/>
        </w:rPr>
        <w:t>年</w:t>
      </w:r>
      <w:r>
        <w:rPr>
          <w:sz w:val="28"/>
          <w:szCs w:val="28"/>
        </w:rPr>
        <w:t>12</w:t>
      </w:r>
      <w:r>
        <w:rPr>
          <w:rFonts w:hint="eastAsia"/>
          <w:sz w:val="28"/>
          <w:szCs w:val="28"/>
        </w:rPr>
        <w:t>月</w:t>
      </w:r>
      <w:r>
        <w:rPr>
          <w:sz w:val="28"/>
          <w:szCs w:val="28"/>
        </w:rPr>
        <w:t>19</w:t>
      </w:r>
      <w:r>
        <w:rPr>
          <w:rFonts w:hint="eastAsia"/>
          <w:sz w:val="28"/>
          <w:szCs w:val="28"/>
        </w:rPr>
        <w:t>完工。附属设施建设项目未开工建设。</w:t>
      </w:r>
    </w:p>
    <w:p w:rsidR="009B5187" w:rsidRDefault="006B5BE4" w:rsidP="006B5BE4">
      <w:pPr>
        <w:spacing w:line="600" w:lineRule="exact"/>
        <w:ind w:firstLineChars="200" w:firstLine="560"/>
        <w:jc w:val="both"/>
        <w:rPr>
          <w:bCs/>
          <w:sz w:val="28"/>
          <w:szCs w:val="28"/>
        </w:rPr>
      </w:pPr>
      <w:r>
        <w:rPr>
          <w:rFonts w:hint="eastAsia"/>
          <w:bCs/>
          <w:sz w:val="28"/>
          <w:szCs w:val="28"/>
        </w:rPr>
        <w:t>截止2019年3月31日，已累计完成投资696.276228万元，占总投资的83.39%。</w:t>
      </w:r>
    </w:p>
    <w:p w:rsidR="009B5187" w:rsidRDefault="006B5BE4" w:rsidP="006B5BE4">
      <w:pPr>
        <w:pStyle w:val="2"/>
        <w:widowControl w:val="0"/>
        <w:spacing w:before="0" w:after="0" w:line="600" w:lineRule="exact"/>
        <w:jc w:val="both"/>
        <w:rPr>
          <w:rFonts w:ascii="宋体" w:eastAsia="宋体" w:hAnsi="宋体"/>
          <w:bCs w:val="0"/>
          <w:sz w:val="28"/>
          <w:szCs w:val="28"/>
        </w:rPr>
      </w:pPr>
      <w:bookmarkStart w:id="108" w:name="_Toc17895497"/>
      <w:r>
        <w:rPr>
          <w:rFonts w:ascii="宋体" w:eastAsia="宋体" w:hAnsi="宋体" w:hint="eastAsia"/>
          <w:bCs w:val="0"/>
          <w:sz w:val="28"/>
          <w:szCs w:val="28"/>
        </w:rPr>
        <w:t>五、一般债券重大公开事项</w:t>
      </w:r>
      <w:bookmarkEnd w:id="108"/>
    </w:p>
    <w:p w:rsidR="009B5187" w:rsidRDefault="006B5BE4" w:rsidP="006B5BE4">
      <w:pPr>
        <w:widowControl w:val="0"/>
        <w:adjustRightInd w:val="0"/>
        <w:snapToGrid w:val="0"/>
        <w:spacing w:line="600" w:lineRule="exact"/>
        <w:ind w:firstLine="560"/>
        <w:jc w:val="both"/>
        <w:rPr>
          <w:bCs/>
          <w:sz w:val="28"/>
          <w:szCs w:val="28"/>
        </w:rPr>
      </w:pPr>
      <w:r>
        <w:rPr>
          <w:rFonts w:hint="eastAsia"/>
          <w:bCs/>
          <w:sz w:val="28"/>
          <w:szCs w:val="28"/>
        </w:rPr>
        <w:t>截止2</w:t>
      </w:r>
      <w:r>
        <w:rPr>
          <w:bCs/>
          <w:sz w:val="28"/>
          <w:szCs w:val="28"/>
        </w:rPr>
        <w:t>018</w:t>
      </w:r>
      <w:r>
        <w:rPr>
          <w:rFonts w:hint="eastAsia"/>
          <w:bCs/>
          <w:sz w:val="28"/>
          <w:szCs w:val="28"/>
        </w:rPr>
        <w:t>年末，本单位所在债券资金使用地区未发生可能影响当地一般公共预算收入的重大事项。</w:t>
      </w:r>
    </w:p>
    <w:p w:rsidR="009B5187" w:rsidRDefault="009B5187" w:rsidP="006B5BE4">
      <w:pPr>
        <w:widowControl w:val="0"/>
        <w:adjustRightInd w:val="0"/>
        <w:snapToGrid w:val="0"/>
        <w:spacing w:line="600" w:lineRule="exact"/>
        <w:ind w:firstLine="560"/>
        <w:jc w:val="both"/>
        <w:rPr>
          <w:bCs/>
          <w:sz w:val="28"/>
          <w:szCs w:val="28"/>
        </w:rPr>
      </w:pPr>
    </w:p>
    <w:p w:rsidR="009B5187" w:rsidRDefault="006B5BE4" w:rsidP="006B5BE4">
      <w:pPr>
        <w:widowControl w:val="0"/>
        <w:adjustRightInd w:val="0"/>
        <w:snapToGrid w:val="0"/>
        <w:spacing w:line="600" w:lineRule="exact"/>
        <w:ind w:firstLineChars="1600" w:firstLine="4480"/>
        <w:jc w:val="both"/>
        <w:rPr>
          <w:bCs/>
          <w:sz w:val="28"/>
          <w:szCs w:val="28"/>
        </w:rPr>
      </w:pPr>
      <w:r>
        <w:rPr>
          <w:rFonts w:hint="eastAsia"/>
          <w:bCs/>
          <w:sz w:val="28"/>
          <w:szCs w:val="28"/>
        </w:rPr>
        <w:t>阳泉市城区疾病预防控制中心</w:t>
      </w:r>
    </w:p>
    <w:p w:rsidR="009B5187" w:rsidRDefault="006B5BE4" w:rsidP="006B5BE4">
      <w:pPr>
        <w:widowControl w:val="0"/>
        <w:adjustRightInd w:val="0"/>
        <w:snapToGrid w:val="0"/>
        <w:spacing w:line="600" w:lineRule="exact"/>
        <w:ind w:firstLine="560"/>
        <w:jc w:val="center"/>
        <w:rPr>
          <w:bCs/>
          <w:sz w:val="28"/>
          <w:szCs w:val="28"/>
        </w:rPr>
      </w:pPr>
      <w:r>
        <w:rPr>
          <w:rFonts w:hint="eastAsia"/>
          <w:bCs/>
          <w:sz w:val="28"/>
          <w:szCs w:val="28"/>
        </w:rPr>
        <w:t xml:space="preserve">                            二〇一九年八月</w:t>
      </w:r>
    </w:p>
    <w:p w:rsidR="009B5187" w:rsidRDefault="009B5187"/>
    <w:p w:rsidR="009B5187" w:rsidRDefault="006B5BE4">
      <w:r>
        <w:br w:type="page"/>
      </w:r>
    </w:p>
    <w:p w:rsidR="009B5187" w:rsidRPr="006B5BE4" w:rsidRDefault="006B5BE4" w:rsidP="006B5BE4">
      <w:pPr>
        <w:spacing w:line="600" w:lineRule="exact"/>
        <w:jc w:val="center"/>
        <w:outlineLvl w:val="0"/>
        <w:rPr>
          <w:b/>
          <w:sz w:val="32"/>
          <w:szCs w:val="32"/>
        </w:rPr>
      </w:pPr>
      <w:bookmarkStart w:id="109" w:name="_Toc17895498"/>
      <w:r w:rsidRPr="006B5BE4">
        <w:rPr>
          <w:rFonts w:hint="eastAsia"/>
          <w:b/>
          <w:sz w:val="32"/>
          <w:szCs w:val="32"/>
        </w:rPr>
        <w:lastRenderedPageBreak/>
        <w:t>阳泉市城区上站街道办事处</w:t>
      </w:r>
      <w:bookmarkEnd w:id="109"/>
    </w:p>
    <w:p w:rsidR="009B5187" w:rsidRPr="006B5BE4" w:rsidRDefault="006B5BE4" w:rsidP="006B5BE4">
      <w:pPr>
        <w:spacing w:line="600" w:lineRule="exact"/>
        <w:jc w:val="center"/>
        <w:outlineLvl w:val="0"/>
        <w:rPr>
          <w:b/>
          <w:sz w:val="32"/>
          <w:szCs w:val="32"/>
        </w:rPr>
      </w:pPr>
      <w:bookmarkStart w:id="110" w:name="_Toc17895499"/>
      <w:r w:rsidRPr="006B5BE4">
        <w:rPr>
          <w:rFonts w:hint="eastAsia"/>
          <w:b/>
          <w:sz w:val="32"/>
          <w:szCs w:val="32"/>
        </w:rPr>
        <w:t>债券存续期信息公示</w:t>
      </w:r>
      <w:bookmarkEnd w:id="110"/>
    </w:p>
    <w:p w:rsidR="009B5187" w:rsidRDefault="006B5BE4" w:rsidP="006B5BE4">
      <w:pPr>
        <w:adjustRightInd w:val="0"/>
        <w:snapToGrid w:val="0"/>
        <w:spacing w:line="600" w:lineRule="exact"/>
        <w:ind w:firstLine="561"/>
        <w:jc w:val="both"/>
        <w:outlineLvl w:val="0"/>
        <w:rPr>
          <w:b/>
          <w:bCs/>
          <w:sz w:val="28"/>
          <w:szCs w:val="28"/>
        </w:rPr>
      </w:pPr>
      <w:bookmarkStart w:id="111" w:name="_Toc17895500"/>
      <w:r>
        <w:rPr>
          <w:rFonts w:hint="eastAsia"/>
          <w:b/>
          <w:bCs/>
          <w:sz w:val="28"/>
          <w:szCs w:val="28"/>
        </w:rPr>
        <w:t>一、债券资金使用单位</w:t>
      </w:r>
      <w:bookmarkEnd w:id="111"/>
    </w:p>
    <w:p w:rsidR="009B5187" w:rsidRDefault="006B5BE4" w:rsidP="006B5BE4">
      <w:pPr>
        <w:adjustRightInd w:val="0"/>
        <w:snapToGrid w:val="0"/>
        <w:spacing w:line="600" w:lineRule="exact"/>
        <w:ind w:firstLine="560"/>
        <w:jc w:val="both"/>
        <w:rPr>
          <w:bCs/>
          <w:sz w:val="28"/>
          <w:szCs w:val="28"/>
        </w:rPr>
      </w:pPr>
      <w:r>
        <w:rPr>
          <w:rFonts w:hint="eastAsia"/>
          <w:bCs/>
          <w:sz w:val="28"/>
          <w:szCs w:val="28"/>
        </w:rPr>
        <w:t>本次信息公示所涉一般债券资金使用单位：阳泉市城区上站街道办事处。本单位依法取得了阳泉市城区机构编制委员会办公室颁发的《统一社会信用代码证书》。基本信息如下：</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4"/>
        <w:gridCol w:w="5858"/>
      </w:tblGrid>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机构名称</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阳泉市城区上站街道办事处</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机构性质</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机关</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统一社会信用代码</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11140302012315309E</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机构地址</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阳泉市南大街170号</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负责人</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郭旭晖</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赋码机关</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阳泉市城区机构编制委员会办公室</w:t>
            </w:r>
          </w:p>
        </w:tc>
      </w:tr>
      <w:tr w:rsidR="009B5187">
        <w:trPr>
          <w:jc w:val="center"/>
        </w:trPr>
        <w:tc>
          <w:tcPr>
            <w:tcW w:w="2664" w:type="dxa"/>
          </w:tcPr>
          <w:p w:rsidR="009B5187" w:rsidRDefault="006B5BE4" w:rsidP="006B5BE4">
            <w:pPr>
              <w:adjustRightInd w:val="0"/>
              <w:snapToGrid w:val="0"/>
              <w:spacing w:line="600" w:lineRule="exact"/>
              <w:jc w:val="center"/>
              <w:rPr>
                <w:bCs/>
                <w:sz w:val="28"/>
                <w:szCs w:val="28"/>
              </w:rPr>
            </w:pPr>
            <w:r>
              <w:rPr>
                <w:rFonts w:hint="eastAsia"/>
                <w:bCs/>
                <w:sz w:val="28"/>
                <w:szCs w:val="28"/>
              </w:rPr>
              <w:t>颁发日期</w:t>
            </w:r>
          </w:p>
        </w:tc>
        <w:tc>
          <w:tcPr>
            <w:tcW w:w="5858" w:type="dxa"/>
          </w:tcPr>
          <w:p w:rsidR="009B5187" w:rsidRDefault="006B5BE4" w:rsidP="006B5BE4">
            <w:pPr>
              <w:adjustRightInd w:val="0"/>
              <w:snapToGrid w:val="0"/>
              <w:spacing w:line="600" w:lineRule="exact"/>
              <w:jc w:val="center"/>
              <w:rPr>
                <w:bCs/>
                <w:sz w:val="28"/>
                <w:szCs w:val="28"/>
              </w:rPr>
            </w:pPr>
            <w:r>
              <w:rPr>
                <w:rFonts w:hint="eastAsia"/>
                <w:bCs/>
                <w:sz w:val="28"/>
                <w:szCs w:val="28"/>
              </w:rPr>
              <w:t>2017年01月16日</w:t>
            </w:r>
          </w:p>
        </w:tc>
      </w:tr>
    </w:tbl>
    <w:p w:rsidR="009B5187" w:rsidRDefault="006B5BE4" w:rsidP="006B5BE4">
      <w:pPr>
        <w:spacing w:line="600" w:lineRule="exact"/>
        <w:ind w:firstLine="560"/>
        <w:jc w:val="both"/>
        <w:rPr>
          <w:b/>
          <w:sz w:val="28"/>
          <w:szCs w:val="28"/>
        </w:rPr>
      </w:pPr>
      <w:r>
        <w:rPr>
          <w:rFonts w:hint="eastAsia"/>
          <w:b/>
          <w:sz w:val="28"/>
          <w:szCs w:val="28"/>
        </w:rPr>
        <w:t>二、债券资金拨付情况</w:t>
      </w:r>
    </w:p>
    <w:p w:rsidR="009B5187" w:rsidRDefault="006B5BE4" w:rsidP="006B5BE4">
      <w:pPr>
        <w:spacing w:line="600" w:lineRule="exact"/>
        <w:ind w:firstLine="560"/>
        <w:jc w:val="both"/>
        <w:rPr>
          <w:sz w:val="28"/>
          <w:szCs w:val="28"/>
        </w:rPr>
      </w:pPr>
      <w:r>
        <w:rPr>
          <w:rFonts w:hint="eastAsia"/>
          <w:sz w:val="28"/>
          <w:szCs w:val="28"/>
        </w:rPr>
        <w:t>2</w:t>
      </w:r>
      <w:r>
        <w:rPr>
          <w:sz w:val="28"/>
          <w:szCs w:val="28"/>
        </w:rPr>
        <w:t>018</w:t>
      </w:r>
      <w:r>
        <w:rPr>
          <w:rFonts w:hint="eastAsia"/>
          <w:sz w:val="28"/>
          <w:szCs w:val="28"/>
        </w:rPr>
        <w:t>年度，阳泉市城区上站街道办事处共收到拨付的债券资金6</w:t>
      </w:r>
      <w:r>
        <w:rPr>
          <w:sz w:val="28"/>
          <w:szCs w:val="28"/>
        </w:rPr>
        <w:t>0.00</w:t>
      </w:r>
      <w:r>
        <w:rPr>
          <w:rFonts w:hint="eastAsia"/>
          <w:sz w:val="28"/>
          <w:szCs w:val="28"/>
        </w:rPr>
        <w:t>万元，全部为一般债券资金。具体情况如下：</w:t>
      </w:r>
    </w:p>
    <w:p w:rsidR="009B5187" w:rsidRDefault="006B5BE4" w:rsidP="006B5BE4">
      <w:pPr>
        <w:spacing w:line="600" w:lineRule="exact"/>
        <w:ind w:firstLine="560"/>
        <w:jc w:val="both"/>
        <w:rPr>
          <w:color w:val="FF0000"/>
          <w:sz w:val="28"/>
          <w:szCs w:val="28"/>
        </w:rPr>
      </w:pPr>
      <w:r>
        <w:rPr>
          <w:rFonts w:hint="eastAsia"/>
          <w:sz w:val="28"/>
          <w:szCs w:val="28"/>
        </w:rPr>
        <w:t>2018年11月至12月，阳泉市城区财政局拨付债券资金60.00万元，用于上站街道德胜社区活动场所和公益性服务设施扩建工程。</w:t>
      </w:r>
    </w:p>
    <w:p w:rsidR="009B5187" w:rsidRDefault="006B5BE4" w:rsidP="006B5BE4">
      <w:pPr>
        <w:spacing w:line="600" w:lineRule="exact"/>
        <w:ind w:firstLine="560"/>
        <w:rPr>
          <w:b/>
          <w:sz w:val="28"/>
          <w:szCs w:val="28"/>
        </w:rPr>
      </w:pPr>
      <w:r>
        <w:rPr>
          <w:rFonts w:hint="eastAsia"/>
          <w:b/>
          <w:sz w:val="28"/>
          <w:szCs w:val="28"/>
        </w:rPr>
        <w:t>三、债券资金使用情况</w:t>
      </w:r>
    </w:p>
    <w:p w:rsidR="009B5187" w:rsidRDefault="006B5BE4" w:rsidP="006B5BE4">
      <w:pPr>
        <w:widowControl w:val="0"/>
        <w:spacing w:line="600" w:lineRule="exact"/>
        <w:ind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日，上站街道德胜社区活动场所和公益性服务设施扩建工程本年度债券资金已全部使用完毕。</w:t>
      </w:r>
    </w:p>
    <w:tbl>
      <w:tblPr>
        <w:tblW w:w="8522" w:type="dxa"/>
        <w:jc w:val="center"/>
        <w:tblBorders>
          <w:bottom w:val="single" w:sz="4" w:space="0" w:color="auto"/>
        </w:tblBorders>
        <w:tblLayout w:type="fixed"/>
        <w:tblLook w:val="04A0"/>
      </w:tblPr>
      <w:tblGrid>
        <w:gridCol w:w="786"/>
        <w:gridCol w:w="1216"/>
        <w:gridCol w:w="4904"/>
        <w:gridCol w:w="1616"/>
      </w:tblGrid>
      <w:tr w:rsidR="009B5187">
        <w:trPr>
          <w:trHeight w:val="454"/>
          <w:tblHeader/>
          <w:jc w:val="center"/>
        </w:trPr>
        <w:tc>
          <w:tcPr>
            <w:tcW w:w="786" w:type="dxa"/>
            <w:tcBorders>
              <w:bottom w:val="single" w:sz="4" w:space="0" w:color="auto"/>
              <w:tl2br w:val="nil"/>
              <w:tr2bl w:val="nil"/>
            </w:tcBorders>
            <w:shd w:val="clear" w:color="auto" w:fill="auto"/>
            <w:noWrap/>
            <w:vAlign w:val="bottom"/>
          </w:tcPr>
          <w:p w:rsidR="009B5187" w:rsidRDefault="009B5187">
            <w:pPr>
              <w:jc w:val="right"/>
              <w:rPr>
                <w:rFonts w:cs="Times New Roman"/>
                <w:sz w:val="20"/>
                <w:szCs w:val="20"/>
              </w:rPr>
            </w:pPr>
          </w:p>
        </w:tc>
        <w:tc>
          <w:tcPr>
            <w:tcW w:w="1216" w:type="dxa"/>
            <w:tcBorders>
              <w:bottom w:val="single" w:sz="4" w:space="0" w:color="auto"/>
              <w:tl2br w:val="nil"/>
              <w:tr2bl w:val="nil"/>
            </w:tcBorders>
            <w:shd w:val="clear" w:color="auto" w:fill="auto"/>
            <w:noWrap/>
            <w:vAlign w:val="bottom"/>
          </w:tcPr>
          <w:p w:rsidR="009B5187" w:rsidRDefault="009B5187">
            <w:pPr>
              <w:jc w:val="right"/>
              <w:rPr>
                <w:rFonts w:cs="Times New Roman"/>
                <w:sz w:val="20"/>
                <w:szCs w:val="20"/>
              </w:rPr>
            </w:pPr>
          </w:p>
        </w:tc>
        <w:tc>
          <w:tcPr>
            <w:tcW w:w="4904" w:type="dxa"/>
            <w:tcBorders>
              <w:bottom w:val="single" w:sz="4" w:space="0" w:color="auto"/>
              <w:tl2br w:val="nil"/>
              <w:tr2bl w:val="nil"/>
            </w:tcBorders>
            <w:shd w:val="clear" w:color="auto" w:fill="auto"/>
            <w:noWrap/>
            <w:vAlign w:val="bottom"/>
          </w:tcPr>
          <w:p w:rsidR="009B5187" w:rsidRDefault="009B5187">
            <w:pPr>
              <w:jc w:val="right"/>
              <w:rPr>
                <w:rFonts w:cs="Times New Roman"/>
                <w:sz w:val="20"/>
                <w:szCs w:val="20"/>
              </w:rPr>
            </w:pPr>
          </w:p>
        </w:tc>
        <w:tc>
          <w:tcPr>
            <w:tcW w:w="1616" w:type="dxa"/>
            <w:tcBorders>
              <w:bottom w:val="single" w:sz="4" w:space="0" w:color="auto"/>
              <w:tl2br w:val="nil"/>
              <w:tr2bl w:val="nil"/>
            </w:tcBorders>
            <w:shd w:val="clear" w:color="auto" w:fill="auto"/>
            <w:noWrap/>
            <w:vAlign w:val="bottom"/>
          </w:tcPr>
          <w:p w:rsidR="009B5187" w:rsidRDefault="006B5BE4">
            <w:pPr>
              <w:jc w:val="right"/>
              <w:rPr>
                <w:color w:val="000000"/>
                <w:sz w:val="20"/>
                <w:szCs w:val="20"/>
              </w:rPr>
            </w:pPr>
            <w:r>
              <w:rPr>
                <w:rFonts w:hint="eastAsia"/>
                <w:color w:val="000000"/>
                <w:sz w:val="20"/>
                <w:szCs w:val="20"/>
              </w:rPr>
              <w:t>金额单位：万元</w:t>
            </w:r>
          </w:p>
        </w:tc>
      </w:tr>
      <w:tr w:rsidR="009B5187">
        <w:trPr>
          <w:trHeight w:val="454"/>
          <w:tblHeader/>
          <w:jc w:val="center"/>
        </w:trPr>
        <w:tc>
          <w:tcPr>
            <w:tcW w:w="786" w:type="dxa"/>
            <w:tcBorders>
              <w:top w:val="single"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序 号</w:t>
            </w:r>
          </w:p>
        </w:tc>
        <w:tc>
          <w:tcPr>
            <w:tcW w:w="1216"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日 期</w:t>
            </w:r>
          </w:p>
        </w:tc>
        <w:tc>
          <w:tcPr>
            <w:tcW w:w="4904" w:type="dxa"/>
            <w:tcBorders>
              <w:top w:val="single"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摘  要</w:t>
            </w:r>
          </w:p>
        </w:tc>
        <w:tc>
          <w:tcPr>
            <w:tcW w:w="1616" w:type="dxa"/>
            <w:tcBorders>
              <w:top w:val="single" w:sz="4" w:space="0" w:color="auto"/>
              <w:left w:val="dotted" w:sz="4" w:space="0" w:color="auto"/>
              <w:bottom w:val="dotted" w:sz="4" w:space="0" w:color="auto"/>
            </w:tcBorders>
            <w:shd w:val="clear" w:color="auto" w:fill="auto"/>
            <w:noWrap/>
            <w:vAlign w:val="center"/>
          </w:tcPr>
          <w:p w:rsidR="009B5187" w:rsidRDefault="006B5BE4">
            <w:pPr>
              <w:jc w:val="center"/>
              <w:rPr>
                <w:b/>
                <w:bCs/>
                <w:color w:val="000000"/>
                <w:sz w:val="20"/>
                <w:szCs w:val="20"/>
              </w:rPr>
            </w:pPr>
            <w:r>
              <w:rPr>
                <w:rFonts w:hint="eastAsia"/>
                <w:b/>
                <w:bCs/>
                <w:color w:val="000000"/>
                <w:sz w:val="20"/>
                <w:szCs w:val="20"/>
              </w:rPr>
              <w:t>金 额</w:t>
            </w:r>
          </w:p>
        </w:tc>
      </w:tr>
      <w:tr w:rsidR="009B5187">
        <w:trPr>
          <w:trHeight w:val="454"/>
          <w:jc w:val="center"/>
        </w:trPr>
        <w:tc>
          <w:tcPr>
            <w:tcW w:w="78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lastRenderedPageBreak/>
              <w:t>1</w:t>
            </w:r>
          </w:p>
        </w:tc>
        <w:tc>
          <w:tcPr>
            <w:tcW w:w="121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2018.11.28</w:t>
            </w:r>
          </w:p>
        </w:tc>
        <w:tc>
          <w:tcPr>
            <w:tcW w:w="4904" w:type="dxa"/>
            <w:vMerge w:val="restart"/>
            <w:tcBorders>
              <w:top w:val="dotted" w:sz="4" w:space="0" w:color="auto"/>
              <w:left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支付工程进度款</w:t>
            </w:r>
          </w:p>
        </w:tc>
        <w:tc>
          <w:tcPr>
            <w:tcW w:w="1616"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17.27</w:t>
            </w:r>
          </w:p>
        </w:tc>
      </w:tr>
      <w:tr w:rsidR="009B5187">
        <w:trPr>
          <w:trHeight w:val="454"/>
          <w:jc w:val="center"/>
        </w:trPr>
        <w:tc>
          <w:tcPr>
            <w:tcW w:w="78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2</w:t>
            </w:r>
          </w:p>
        </w:tc>
        <w:tc>
          <w:tcPr>
            <w:tcW w:w="121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2018.12.17</w:t>
            </w:r>
          </w:p>
        </w:tc>
        <w:tc>
          <w:tcPr>
            <w:tcW w:w="4904" w:type="dxa"/>
            <w:vMerge/>
            <w:tcBorders>
              <w:left w:val="dotted" w:sz="4" w:space="0" w:color="auto"/>
              <w:right w:val="dotted" w:sz="4" w:space="0" w:color="auto"/>
            </w:tcBorders>
            <w:shd w:val="clear" w:color="auto" w:fill="auto"/>
            <w:noWrap/>
            <w:vAlign w:val="center"/>
          </w:tcPr>
          <w:p w:rsidR="009B5187" w:rsidRDefault="009B5187">
            <w:pPr>
              <w:jc w:val="center"/>
              <w:textAlignment w:val="center"/>
              <w:rPr>
                <w:color w:val="000000"/>
                <w:sz w:val="20"/>
                <w:szCs w:val="20"/>
              </w:rPr>
            </w:pPr>
          </w:p>
        </w:tc>
        <w:tc>
          <w:tcPr>
            <w:tcW w:w="1616"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34.54</w:t>
            </w:r>
          </w:p>
        </w:tc>
      </w:tr>
      <w:tr w:rsidR="009B5187">
        <w:trPr>
          <w:trHeight w:val="454"/>
          <w:jc w:val="center"/>
        </w:trPr>
        <w:tc>
          <w:tcPr>
            <w:tcW w:w="786" w:type="dxa"/>
            <w:tcBorders>
              <w:top w:val="dotted" w:sz="4" w:space="0" w:color="auto"/>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3</w:t>
            </w:r>
          </w:p>
        </w:tc>
        <w:tc>
          <w:tcPr>
            <w:tcW w:w="1216" w:type="dxa"/>
            <w:tcBorders>
              <w:top w:val="dotted" w:sz="4" w:space="0" w:color="auto"/>
              <w:left w:val="dotted" w:sz="4" w:space="0" w:color="auto"/>
              <w:bottom w:val="dotted" w:sz="4" w:space="0" w:color="auto"/>
              <w:right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2018.12.22</w:t>
            </w:r>
          </w:p>
        </w:tc>
        <w:tc>
          <w:tcPr>
            <w:tcW w:w="4904" w:type="dxa"/>
            <w:vMerge/>
            <w:tcBorders>
              <w:left w:val="dotted" w:sz="4" w:space="0" w:color="auto"/>
              <w:bottom w:val="dotted" w:sz="4" w:space="0" w:color="auto"/>
              <w:right w:val="dotted" w:sz="4" w:space="0" w:color="auto"/>
            </w:tcBorders>
            <w:shd w:val="clear" w:color="auto" w:fill="auto"/>
            <w:noWrap/>
            <w:vAlign w:val="center"/>
          </w:tcPr>
          <w:p w:rsidR="009B5187" w:rsidRDefault="009B5187">
            <w:pPr>
              <w:jc w:val="center"/>
              <w:textAlignment w:val="center"/>
              <w:rPr>
                <w:color w:val="000000"/>
                <w:sz w:val="20"/>
                <w:szCs w:val="20"/>
              </w:rPr>
            </w:pPr>
          </w:p>
        </w:tc>
        <w:tc>
          <w:tcPr>
            <w:tcW w:w="1616" w:type="dxa"/>
            <w:tcBorders>
              <w:top w:val="dotted" w:sz="4" w:space="0" w:color="auto"/>
              <w:left w:val="dotted" w:sz="4" w:space="0" w:color="auto"/>
              <w:bottom w:val="dotted" w:sz="4" w:space="0" w:color="auto"/>
            </w:tcBorders>
            <w:shd w:val="clear" w:color="auto" w:fill="auto"/>
            <w:noWrap/>
            <w:vAlign w:val="center"/>
          </w:tcPr>
          <w:p w:rsidR="009B5187" w:rsidRDefault="006B5BE4">
            <w:pPr>
              <w:jc w:val="center"/>
              <w:textAlignment w:val="center"/>
              <w:rPr>
                <w:color w:val="000000"/>
                <w:sz w:val="20"/>
                <w:szCs w:val="20"/>
              </w:rPr>
            </w:pPr>
            <w:r>
              <w:rPr>
                <w:rFonts w:hint="eastAsia"/>
                <w:color w:val="000000"/>
                <w:sz w:val="20"/>
                <w:szCs w:val="20"/>
              </w:rPr>
              <w:t>8.18</w:t>
            </w:r>
          </w:p>
        </w:tc>
      </w:tr>
      <w:tr w:rsidR="009B5187">
        <w:trPr>
          <w:trHeight w:val="454"/>
          <w:jc w:val="center"/>
        </w:trPr>
        <w:tc>
          <w:tcPr>
            <w:tcW w:w="6906" w:type="dxa"/>
            <w:gridSpan w:val="3"/>
            <w:tcBorders>
              <w:top w:val="dotted" w:sz="4" w:space="0" w:color="auto"/>
              <w:bottom w:val="single" w:sz="4" w:space="0" w:color="auto"/>
              <w:right w:val="dotted" w:sz="4" w:space="0" w:color="auto"/>
            </w:tcBorders>
            <w:shd w:val="clear" w:color="auto" w:fill="auto"/>
            <w:noWrap/>
            <w:vAlign w:val="center"/>
          </w:tcPr>
          <w:p w:rsidR="009B5187" w:rsidRDefault="006B5BE4">
            <w:pPr>
              <w:jc w:val="center"/>
              <w:textAlignment w:val="center"/>
              <w:rPr>
                <w:b/>
                <w:bCs/>
                <w:color w:val="000000"/>
                <w:sz w:val="20"/>
                <w:szCs w:val="20"/>
              </w:rPr>
            </w:pPr>
            <w:r>
              <w:rPr>
                <w:rFonts w:hint="eastAsia"/>
                <w:b/>
                <w:bCs/>
                <w:color w:val="000000"/>
                <w:sz w:val="20"/>
                <w:szCs w:val="20"/>
              </w:rPr>
              <w:t>合 计</w:t>
            </w:r>
          </w:p>
        </w:tc>
        <w:tc>
          <w:tcPr>
            <w:tcW w:w="1616" w:type="dxa"/>
            <w:tcBorders>
              <w:top w:val="dotted" w:sz="4" w:space="0" w:color="auto"/>
              <w:left w:val="dotted" w:sz="4" w:space="0" w:color="auto"/>
              <w:bottom w:val="single" w:sz="4" w:space="0" w:color="auto"/>
            </w:tcBorders>
            <w:shd w:val="clear" w:color="auto" w:fill="auto"/>
            <w:noWrap/>
            <w:vAlign w:val="center"/>
          </w:tcPr>
          <w:p w:rsidR="009B5187" w:rsidRDefault="006B5BE4">
            <w:pPr>
              <w:jc w:val="center"/>
              <w:textAlignment w:val="center"/>
              <w:rPr>
                <w:color w:val="000000"/>
                <w:sz w:val="20"/>
                <w:szCs w:val="20"/>
              </w:rPr>
            </w:pPr>
            <w:r>
              <w:rPr>
                <w:rFonts w:hint="eastAsia"/>
                <w:b/>
                <w:bCs/>
                <w:color w:val="000000"/>
                <w:sz w:val="20"/>
                <w:szCs w:val="20"/>
              </w:rPr>
              <w:t>60.00</w:t>
            </w:r>
          </w:p>
        </w:tc>
      </w:tr>
    </w:tbl>
    <w:p w:rsidR="009B5187" w:rsidRDefault="006B5BE4" w:rsidP="006B5BE4">
      <w:pPr>
        <w:widowControl w:val="0"/>
        <w:adjustRightInd w:val="0"/>
        <w:snapToGrid w:val="0"/>
        <w:spacing w:line="600" w:lineRule="exact"/>
        <w:ind w:firstLineChars="200" w:firstLine="560"/>
        <w:jc w:val="both"/>
        <w:rPr>
          <w:b/>
        </w:rPr>
      </w:pPr>
      <w:r>
        <w:rPr>
          <w:rFonts w:hint="eastAsia"/>
          <w:bCs/>
          <w:sz w:val="28"/>
          <w:szCs w:val="28"/>
        </w:rPr>
        <w:t>本单位严格按照一般债券资金用途使用，不存在资金用途调整情况。</w:t>
      </w:r>
    </w:p>
    <w:p w:rsidR="009B5187" w:rsidRDefault="006B5BE4" w:rsidP="006B5BE4">
      <w:pPr>
        <w:pStyle w:val="2"/>
        <w:widowControl w:val="0"/>
        <w:spacing w:before="0" w:after="0" w:line="600" w:lineRule="exact"/>
        <w:ind w:firstLine="549"/>
        <w:jc w:val="both"/>
        <w:rPr>
          <w:rFonts w:ascii="宋体" w:eastAsia="宋体" w:hAnsi="宋体"/>
          <w:bCs w:val="0"/>
          <w:sz w:val="28"/>
          <w:szCs w:val="28"/>
        </w:rPr>
      </w:pPr>
      <w:bookmarkStart w:id="112" w:name="_Toc17895501"/>
      <w:r>
        <w:rPr>
          <w:rFonts w:ascii="宋体" w:eastAsia="宋体" w:hAnsi="宋体" w:hint="eastAsia"/>
          <w:bCs w:val="0"/>
          <w:sz w:val="28"/>
          <w:szCs w:val="28"/>
        </w:rPr>
        <w:t>四、债券资金对应的投资项目</w:t>
      </w:r>
      <w:bookmarkEnd w:id="112"/>
    </w:p>
    <w:p w:rsidR="009B5187" w:rsidRDefault="006B5BE4" w:rsidP="006B5BE4">
      <w:pPr>
        <w:widowControl w:val="0"/>
        <w:adjustRightInd w:val="0"/>
        <w:snapToGrid w:val="0"/>
        <w:spacing w:line="600" w:lineRule="exact"/>
        <w:ind w:firstLine="560"/>
        <w:jc w:val="both"/>
        <w:rPr>
          <w:bCs/>
          <w:sz w:val="28"/>
          <w:szCs w:val="28"/>
        </w:rPr>
      </w:pPr>
      <w:r>
        <w:rPr>
          <w:rFonts w:hint="eastAsia"/>
          <w:bCs/>
          <w:sz w:val="28"/>
          <w:szCs w:val="28"/>
        </w:rPr>
        <w:t>一般债券资金对应的投资项目为城区上站街道德胜街社区活动场所和公益服务设施扩建工程。</w:t>
      </w:r>
    </w:p>
    <w:p w:rsidR="009B5187" w:rsidRDefault="006B5BE4" w:rsidP="009305BC">
      <w:pPr>
        <w:widowControl w:val="0"/>
        <w:numPr>
          <w:ilvl w:val="255"/>
          <w:numId w:val="0"/>
        </w:numPr>
        <w:adjustRightInd w:val="0"/>
        <w:snapToGrid w:val="0"/>
        <w:spacing w:line="600" w:lineRule="exact"/>
        <w:ind w:firstLineChars="200" w:firstLine="562"/>
        <w:jc w:val="both"/>
        <w:outlineLvl w:val="1"/>
        <w:rPr>
          <w:b/>
          <w:sz w:val="28"/>
          <w:szCs w:val="28"/>
        </w:rPr>
      </w:pPr>
      <w:bookmarkStart w:id="113" w:name="_Toc17895502"/>
      <w:r>
        <w:rPr>
          <w:rFonts w:hint="eastAsia"/>
          <w:b/>
          <w:sz w:val="28"/>
          <w:szCs w:val="28"/>
        </w:rPr>
        <w:t>1、项目基本情况</w:t>
      </w:r>
      <w:bookmarkEnd w:id="113"/>
    </w:p>
    <w:p w:rsidR="009B5187" w:rsidRDefault="006B5BE4" w:rsidP="006B5BE4">
      <w:pPr>
        <w:widowControl w:val="0"/>
        <w:numPr>
          <w:ilvl w:val="255"/>
          <w:numId w:val="0"/>
        </w:numPr>
        <w:adjustRightInd w:val="0"/>
        <w:snapToGrid w:val="0"/>
        <w:spacing w:line="600" w:lineRule="exact"/>
        <w:ind w:firstLineChars="200" w:firstLine="560"/>
        <w:jc w:val="both"/>
        <w:outlineLvl w:val="1"/>
        <w:rPr>
          <w:bCs/>
          <w:sz w:val="28"/>
          <w:szCs w:val="28"/>
        </w:rPr>
      </w:pPr>
      <w:bookmarkStart w:id="114" w:name="_Toc17895503"/>
      <w:r>
        <w:rPr>
          <w:rFonts w:hint="eastAsia"/>
          <w:bCs/>
          <w:sz w:val="28"/>
          <w:szCs w:val="28"/>
        </w:rPr>
        <w:t>城区上站街道德胜街社区活动场所和公益服务设施扩建工程项目位于阳泉市城区上站街道德胜街社区，南大街以北，德胜东街以南，项目规划用地面积597.31平方米，总建筑面积656.76平方米，地上三层。建设内容包括拆除291.68平方米原有建筑及高土墙后新建1栋3层社区活动场所、套设施、道路硬化、恢复周边绿地及环境等。</w:t>
      </w:r>
      <w:bookmarkEnd w:id="114"/>
    </w:p>
    <w:p w:rsidR="009B5187" w:rsidRDefault="006B5BE4" w:rsidP="009305BC">
      <w:pPr>
        <w:widowControl w:val="0"/>
        <w:numPr>
          <w:ilvl w:val="255"/>
          <w:numId w:val="0"/>
        </w:numPr>
        <w:tabs>
          <w:tab w:val="left" w:pos="1065"/>
        </w:tabs>
        <w:adjustRightInd w:val="0"/>
        <w:snapToGrid w:val="0"/>
        <w:spacing w:line="600" w:lineRule="exact"/>
        <w:ind w:firstLineChars="200" w:firstLine="562"/>
        <w:jc w:val="both"/>
        <w:outlineLvl w:val="1"/>
        <w:rPr>
          <w:b/>
          <w:sz w:val="28"/>
          <w:szCs w:val="28"/>
        </w:rPr>
      </w:pPr>
      <w:bookmarkStart w:id="115" w:name="_Toc17895504"/>
      <w:r>
        <w:rPr>
          <w:rFonts w:hint="eastAsia"/>
          <w:b/>
          <w:sz w:val="28"/>
          <w:szCs w:val="28"/>
        </w:rPr>
        <w:t>2、项目投资及资金来源</w:t>
      </w:r>
      <w:bookmarkEnd w:id="115"/>
    </w:p>
    <w:p w:rsidR="009B5187" w:rsidRDefault="006B5BE4" w:rsidP="006B5BE4">
      <w:pPr>
        <w:widowControl w:val="0"/>
        <w:numPr>
          <w:ilvl w:val="255"/>
          <w:numId w:val="0"/>
        </w:numPr>
        <w:adjustRightInd w:val="0"/>
        <w:snapToGrid w:val="0"/>
        <w:spacing w:line="600" w:lineRule="exact"/>
        <w:ind w:firstLineChars="200" w:firstLine="560"/>
        <w:jc w:val="both"/>
        <w:outlineLvl w:val="1"/>
        <w:rPr>
          <w:bCs/>
          <w:sz w:val="28"/>
          <w:szCs w:val="28"/>
        </w:rPr>
      </w:pPr>
      <w:bookmarkStart w:id="116" w:name="_Toc17895505"/>
      <w:r>
        <w:rPr>
          <w:rFonts w:hint="eastAsia"/>
          <w:bCs/>
          <w:sz w:val="28"/>
          <w:szCs w:val="28"/>
        </w:rPr>
        <w:t>本项目总投资为217.53万元，资金来源为申请上级补助资金及区财政资金。</w:t>
      </w:r>
      <w:bookmarkEnd w:id="116"/>
    </w:p>
    <w:p w:rsidR="009B5187" w:rsidRDefault="006B5BE4" w:rsidP="006B5BE4">
      <w:pPr>
        <w:widowControl w:val="0"/>
        <w:adjustRightInd w:val="0"/>
        <w:snapToGrid w:val="0"/>
        <w:spacing w:line="600" w:lineRule="exact"/>
        <w:ind w:firstLine="561"/>
        <w:jc w:val="both"/>
        <w:outlineLvl w:val="1"/>
        <w:rPr>
          <w:b/>
          <w:sz w:val="28"/>
          <w:szCs w:val="28"/>
        </w:rPr>
      </w:pPr>
      <w:bookmarkStart w:id="117" w:name="_Toc17895506"/>
      <w:r>
        <w:rPr>
          <w:rFonts w:hint="eastAsia"/>
          <w:b/>
          <w:sz w:val="28"/>
          <w:szCs w:val="28"/>
        </w:rPr>
        <w:t>3、项目审批情况</w:t>
      </w:r>
      <w:bookmarkEnd w:id="117"/>
    </w:p>
    <w:p w:rsidR="009B5187" w:rsidRDefault="006B5BE4" w:rsidP="006B5BE4">
      <w:pPr>
        <w:widowControl w:val="0"/>
        <w:adjustRightInd w:val="0"/>
        <w:snapToGrid w:val="0"/>
        <w:spacing w:line="600" w:lineRule="exact"/>
        <w:ind w:firstLineChars="200" w:firstLine="560"/>
        <w:jc w:val="both"/>
        <w:outlineLvl w:val="1"/>
        <w:rPr>
          <w:highlight w:val="yellow"/>
        </w:rPr>
      </w:pPr>
      <w:bookmarkStart w:id="118" w:name="_Toc17895507"/>
      <w:r>
        <w:rPr>
          <w:rFonts w:hint="eastAsia"/>
          <w:bCs/>
          <w:sz w:val="28"/>
          <w:szCs w:val="28"/>
        </w:rPr>
        <w:t>2017年09月18日，项目填报《建设项目环境影响登记表》（备案号：201714030200000019）。</w:t>
      </w:r>
      <w:bookmarkEnd w:id="118"/>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119" w:name="_Toc17895508"/>
      <w:r>
        <w:rPr>
          <w:rFonts w:hint="eastAsia"/>
          <w:bCs/>
          <w:sz w:val="28"/>
          <w:szCs w:val="28"/>
        </w:rPr>
        <w:t>2017年09月29日，取得阳泉市城区发展和改革局《关于城区</w:t>
      </w:r>
      <w:r>
        <w:rPr>
          <w:rFonts w:hint="eastAsia"/>
          <w:bCs/>
          <w:sz w:val="28"/>
          <w:szCs w:val="28"/>
        </w:rPr>
        <w:lastRenderedPageBreak/>
        <w:t>上站街道德胜街社区活动场所和公益性服务设施扩建工程可行性研究报告的批复》（阳城发改发[2017]52号）。</w:t>
      </w:r>
      <w:bookmarkEnd w:id="119"/>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120" w:name="_Toc17895509"/>
      <w:r>
        <w:rPr>
          <w:rFonts w:hint="eastAsia"/>
          <w:bCs/>
          <w:sz w:val="28"/>
          <w:szCs w:val="28"/>
        </w:rPr>
        <w:t>2017年10月24日，取得阳泉市规划局的《建设项目选址意见书》（编号：选字第140300201700034号）。</w:t>
      </w:r>
      <w:bookmarkEnd w:id="120"/>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121" w:name="_Toc17895510"/>
      <w:r>
        <w:rPr>
          <w:rFonts w:hint="eastAsia"/>
          <w:bCs/>
          <w:sz w:val="28"/>
          <w:szCs w:val="28"/>
        </w:rPr>
        <w:t>2017年10月24日，取得阳泉市规划局的《建设用地规划许可证》（编号：地字第140300201700032号）。</w:t>
      </w:r>
      <w:bookmarkEnd w:id="121"/>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122" w:name="_Toc17895511"/>
      <w:r>
        <w:rPr>
          <w:rFonts w:hint="eastAsia"/>
          <w:bCs/>
          <w:sz w:val="28"/>
          <w:szCs w:val="28"/>
        </w:rPr>
        <w:t>2018年03月19日，取得阳泉市规划局的《建设工程规划许可证》（编号：建字第140300201800019号）。</w:t>
      </w:r>
      <w:bookmarkEnd w:id="122"/>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123" w:name="_Toc17895512"/>
      <w:r>
        <w:rPr>
          <w:rFonts w:hint="eastAsia"/>
          <w:bCs/>
          <w:sz w:val="28"/>
          <w:szCs w:val="28"/>
        </w:rPr>
        <w:t>2018年3月28日，项目进行不动产登记（编号晋[2018]阳泉市不动产权第0002626号。</w:t>
      </w:r>
      <w:bookmarkEnd w:id="123"/>
    </w:p>
    <w:p w:rsidR="009B5187" w:rsidRDefault="006B5BE4" w:rsidP="006B5BE4">
      <w:pPr>
        <w:widowControl w:val="0"/>
        <w:adjustRightInd w:val="0"/>
        <w:snapToGrid w:val="0"/>
        <w:spacing w:line="600" w:lineRule="exact"/>
        <w:ind w:firstLineChars="200" w:firstLine="560"/>
        <w:jc w:val="both"/>
        <w:outlineLvl w:val="1"/>
        <w:rPr>
          <w:bCs/>
          <w:sz w:val="28"/>
          <w:szCs w:val="28"/>
        </w:rPr>
      </w:pPr>
      <w:bookmarkStart w:id="124" w:name="_Toc17895513"/>
      <w:r>
        <w:rPr>
          <w:rFonts w:hint="eastAsia"/>
          <w:bCs/>
          <w:sz w:val="28"/>
          <w:szCs w:val="28"/>
        </w:rPr>
        <w:t>2018年10月15日，取得阳泉市规划局的《建筑工程规划许可证》（编号：建字第140302201810150101号）。</w:t>
      </w:r>
      <w:bookmarkEnd w:id="124"/>
    </w:p>
    <w:p w:rsidR="009B5187" w:rsidRDefault="006B5BE4" w:rsidP="009305BC">
      <w:pPr>
        <w:widowControl w:val="0"/>
        <w:adjustRightInd w:val="0"/>
        <w:snapToGrid w:val="0"/>
        <w:spacing w:line="600" w:lineRule="exact"/>
        <w:ind w:firstLineChars="200" w:firstLine="562"/>
        <w:jc w:val="both"/>
        <w:outlineLvl w:val="1"/>
        <w:rPr>
          <w:b/>
          <w:sz w:val="28"/>
          <w:szCs w:val="28"/>
        </w:rPr>
      </w:pPr>
      <w:bookmarkStart w:id="125" w:name="_Toc17895514"/>
      <w:r>
        <w:rPr>
          <w:rFonts w:hint="eastAsia"/>
          <w:b/>
          <w:sz w:val="28"/>
          <w:szCs w:val="28"/>
        </w:rPr>
        <w:t>4、项目建设及进展情况</w:t>
      </w:r>
      <w:bookmarkEnd w:id="125"/>
    </w:p>
    <w:p w:rsidR="009B5187" w:rsidRDefault="006B5BE4" w:rsidP="006B5BE4">
      <w:pPr>
        <w:spacing w:line="600" w:lineRule="exact"/>
        <w:jc w:val="both"/>
        <w:rPr>
          <w:bCs/>
          <w:sz w:val="28"/>
          <w:szCs w:val="28"/>
        </w:rPr>
      </w:pPr>
      <w:r>
        <w:rPr>
          <w:rFonts w:hint="eastAsia"/>
          <w:bCs/>
          <w:sz w:val="28"/>
          <w:szCs w:val="28"/>
        </w:rPr>
        <w:t xml:space="preserve">    本项目于2018年6月15日开工，</w:t>
      </w:r>
      <w:r>
        <w:rPr>
          <w:rFonts w:hint="eastAsia"/>
          <w:sz w:val="28"/>
          <w:szCs w:val="28"/>
        </w:rPr>
        <w:t>2018年12月17日</w:t>
      </w:r>
      <w:r>
        <w:rPr>
          <w:rFonts w:ascii="Helvetica" w:hAnsi="Helvetica" w:hint="eastAsia"/>
          <w:color w:val="030303"/>
          <w:sz w:val="28"/>
          <w:szCs w:val="28"/>
          <w:shd w:val="clear" w:color="auto" w:fill="FFFFFF"/>
        </w:rPr>
        <w:t>主体</w:t>
      </w:r>
      <w:r>
        <w:rPr>
          <w:rFonts w:ascii="Helvetica" w:hAnsi="Helvetica"/>
          <w:color w:val="030303"/>
          <w:sz w:val="28"/>
          <w:szCs w:val="28"/>
          <w:shd w:val="clear" w:color="auto" w:fill="FFFFFF"/>
        </w:rPr>
        <w:t>完工</w:t>
      </w:r>
      <w:r>
        <w:rPr>
          <w:rFonts w:ascii="Helvetica" w:hAnsi="Helvetica" w:hint="eastAsia"/>
          <w:color w:val="030303"/>
          <w:sz w:val="28"/>
          <w:szCs w:val="28"/>
          <w:shd w:val="clear" w:color="auto" w:fill="FFFFFF"/>
        </w:rPr>
        <w:t>。项目已投入使用，完成节能验收，</w:t>
      </w:r>
      <w:r>
        <w:rPr>
          <w:rFonts w:hint="eastAsia"/>
          <w:bCs/>
          <w:sz w:val="28"/>
          <w:szCs w:val="28"/>
        </w:rPr>
        <w:t>正在进行结算审计。</w:t>
      </w:r>
    </w:p>
    <w:p w:rsidR="009B5187" w:rsidRDefault="006B5BE4" w:rsidP="006B5BE4">
      <w:pPr>
        <w:spacing w:line="600" w:lineRule="exact"/>
        <w:jc w:val="both"/>
        <w:rPr>
          <w:bCs/>
          <w:sz w:val="28"/>
          <w:szCs w:val="28"/>
        </w:rPr>
      </w:pPr>
      <w:r>
        <w:rPr>
          <w:rFonts w:hint="eastAsia"/>
          <w:bCs/>
          <w:sz w:val="28"/>
          <w:szCs w:val="28"/>
        </w:rPr>
        <w:t xml:space="preserve">    截止2019年3月31日，已累计完成投资 161.1万元，占总投</w:t>
      </w:r>
    </w:p>
    <w:p w:rsidR="009B5187" w:rsidRDefault="006B5BE4" w:rsidP="006B5BE4">
      <w:pPr>
        <w:spacing w:line="600" w:lineRule="exact"/>
        <w:jc w:val="both"/>
        <w:rPr>
          <w:bCs/>
          <w:sz w:val="28"/>
          <w:szCs w:val="28"/>
        </w:rPr>
      </w:pPr>
      <w:r>
        <w:rPr>
          <w:rFonts w:hint="eastAsia"/>
          <w:bCs/>
          <w:sz w:val="28"/>
          <w:szCs w:val="28"/>
        </w:rPr>
        <w:t>资的74.06 %。</w:t>
      </w:r>
    </w:p>
    <w:p w:rsidR="009B5187" w:rsidRDefault="006B5BE4" w:rsidP="006B5BE4">
      <w:pPr>
        <w:pStyle w:val="2"/>
        <w:widowControl w:val="0"/>
        <w:spacing w:before="0" w:after="0" w:line="600" w:lineRule="exact"/>
        <w:jc w:val="both"/>
        <w:rPr>
          <w:rFonts w:ascii="宋体" w:eastAsia="宋体" w:hAnsi="宋体"/>
          <w:bCs w:val="0"/>
          <w:sz w:val="28"/>
          <w:szCs w:val="28"/>
        </w:rPr>
      </w:pPr>
      <w:bookmarkStart w:id="126" w:name="_Toc17895515"/>
      <w:r>
        <w:rPr>
          <w:rFonts w:ascii="宋体" w:eastAsia="宋体" w:hAnsi="宋体" w:hint="eastAsia"/>
          <w:bCs w:val="0"/>
          <w:sz w:val="28"/>
          <w:szCs w:val="28"/>
        </w:rPr>
        <w:t>五、一般债券重大公开事项</w:t>
      </w:r>
      <w:bookmarkEnd w:id="126"/>
    </w:p>
    <w:p w:rsidR="009B5187" w:rsidRDefault="006B5BE4" w:rsidP="006B5BE4">
      <w:pPr>
        <w:spacing w:line="600" w:lineRule="exact"/>
        <w:ind w:firstLineChars="200" w:firstLine="560"/>
        <w:rPr>
          <w:bCs/>
          <w:sz w:val="28"/>
          <w:szCs w:val="28"/>
        </w:rPr>
      </w:pPr>
      <w:r>
        <w:rPr>
          <w:rFonts w:hint="eastAsia"/>
          <w:bCs/>
          <w:sz w:val="28"/>
          <w:szCs w:val="28"/>
        </w:rPr>
        <w:t>截止2</w:t>
      </w:r>
      <w:r>
        <w:rPr>
          <w:bCs/>
          <w:sz w:val="28"/>
          <w:szCs w:val="28"/>
        </w:rPr>
        <w:t>018</w:t>
      </w:r>
      <w:r>
        <w:rPr>
          <w:rFonts w:hint="eastAsia"/>
          <w:bCs/>
          <w:sz w:val="28"/>
          <w:szCs w:val="28"/>
        </w:rPr>
        <w:t>年末，本单位所在债券资金使用地区未发生可能影响当地一般公共预算收入的重大事项。</w:t>
      </w:r>
    </w:p>
    <w:p w:rsidR="009B5187" w:rsidRDefault="009B5187" w:rsidP="006B5BE4">
      <w:pPr>
        <w:spacing w:line="600" w:lineRule="exact"/>
        <w:rPr>
          <w:bCs/>
          <w:sz w:val="28"/>
          <w:szCs w:val="28"/>
        </w:rPr>
      </w:pPr>
    </w:p>
    <w:p w:rsidR="009B5187" w:rsidRDefault="006B5BE4" w:rsidP="006B5BE4">
      <w:pPr>
        <w:spacing w:line="600" w:lineRule="exact"/>
        <w:jc w:val="both"/>
        <w:rPr>
          <w:bCs/>
          <w:sz w:val="28"/>
          <w:szCs w:val="28"/>
        </w:rPr>
      </w:pPr>
      <w:r>
        <w:rPr>
          <w:rFonts w:hint="eastAsia"/>
          <w:bCs/>
          <w:sz w:val="28"/>
          <w:szCs w:val="28"/>
        </w:rPr>
        <w:t xml:space="preserve">                                   阳泉市城区上站街道办事处</w:t>
      </w:r>
    </w:p>
    <w:p w:rsidR="009B5187" w:rsidRDefault="006B5BE4" w:rsidP="006B5BE4">
      <w:pPr>
        <w:spacing w:line="600" w:lineRule="exact"/>
        <w:jc w:val="both"/>
        <w:rPr>
          <w:bCs/>
          <w:sz w:val="28"/>
          <w:szCs w:val="28"/>
        </w:rPr>
      </w:pPr>
      <w:r>
        <w:rPr>
          <w:rFonts w:hint="eastAsia"/>
          <w:bCs/>
          <w:sz w:val="28"/>
          <w:szCs w:val="28"/>
        </w:rPr>
        <w:t xml:space="preserve">                                       二〇一九年八月      </w:t>
      </w:r>
    </w:p>
    <w:p w:rsidR="009B5187" w:rsidRPr="006B5BE4" w:rsidRDefault="006B5BE4" w:rsidP="006B5BE4">
      <w:pPr>
        <w:spacing w:line="600" w:lineRule="exact"/>
        <w:jc w:val="center"/>
        <w:outlineLvl w:val="0"/>
        <w:rPr>
          <w:b/>
          <w:sz w:val="32"/>
          <w:szCs w:val="32"/>
        </w:rPr>
      </w:pPr>
      <w:bookmarkStart w:id="127" w:name="_Toc17895516"/>
      <w:r w:rsidRPr="006B5BE4">
        <w:rPr>
          <w:rFonts w:hint="eastAsia"/>
          <w:b/>
          <w:sz w:val="32"/>
          <w:szCs w:val="32"/>
        </w:rPr>
        <w:lastRenderedPageBreak/>
        <w:t>阳泉市城区创卫办</w:t>
      </w:r>
      <w:bookmarkEnd w:id="127"/>
    </w:p>
    <w:p w:rsidR="009B5187" w:rsidRPr="006B5BE4" w:rsidRDefault="006B5BE4" w:rsidP="006B5BE4">
      <w:pPr>
        <w:spacing w:line="600" w:lineRule="exact"/>
        <w:jc w:val="center"/>
        <w:outlineLvl w:val="0"/>
        <w:rPr>
          <w:b/>
          <w:sz w:val="32"/>
          <w:szCs w:val="32"/>
        </w:rPr>
      </w:pPr>
      <w:bookmarkStart w:id="128" w:name="_Toc17895517"/>
      <w:r w:rsidRPr="006B5BE4">
        <w:rPr>
          <w:rFonts w:hint="eastAsia"/>
          <w:b/>
          <w:sz w:val="32"/>
          <w:szCs w:val="32"/>
        </w:rPr>
        <w:t>债券存续期信息公示</w:t>
      </w:r>
      <w:bookmarkEnd w:id="128"/>
    </w:p>
    <w:p w:rsidR="009B5187" w:rsidRPr="006B5BE4" w:rsidRDefault="006B5BE4" w:rsidP="006B5BE4">
      <w:pPr>
        <w:adjustRightInd w:val="0"/>
        <w:snapToGrid w:val="0"/>
        <w:spacing w:line="600" w:lineRule="exact"/>
        <w:ind w:firstLine="561"/>
        <w:jc w:val="both"/>
        <w:outlineLvl w:val="0"/>
        <w:rPr>
          <w:rFonts w:ascii="SimSun" w:eastAsia="SimSun" w:hAnsi="SimSun"/>
          <w:b/>
          <w:bCs/>
          <w:sz w:val="28"/>
          <w:szCs w:val="28"/>
        </w:rPr>
      </w:pPr>
      <w:bookmarkStart w:id="129" w:name="_Toc17895518"/>
      <w:r w:rsidRPr="006B5BE4">
        <w:rPr>
          <w:rFonts w:ascii="SimSun" w:eastAsia="SimSun" w:hAnsi="SimSun" w:hint="eastAsia"/>
          <w:b/>
          <w:bCs/>
          <w:sz w:val="28"/>
          <w:szCs w:val="28"/>
        </w:rPr>
        <w:t>一、债券资金使用单位</w:t>
      </w:r>
      <w:bookmarkEnd w:id="129"/>
    </w:p>
    <w:p w:rsidR="009B5187" w:rsidRPr="006B5BE4" w:rsidRDefault="006B5BE4" w:rsidP="006B5BE4">
      <w:pPr>
        <w:adjustRightInd w:val="0"/>
        <w:snapToGrid w:val="0"/>
        <w:spacing w:line="600" w:lineRule="exact"/>
        <w:ind w:firstLine="560"/>
        <w:jc w:val="both"/>
        <w:rPr>
          <w:rFonts w:ascii="SimSun" w:eastAsia="SimSun" w:hAnsi="SimSun"/>
          <w:bCs/>
          <w:sz w:val="28"/>
          <w:szCs w:val="28"/>
        </w:rPr>
      </w:pPr>
      <w:r w:rsidRPr="006B5BE4">
        <w:rPr>
          <w:rFonts w:ascii="SimSun" w:eastAsia="SimSun" w:hAnsi="SimSun" w:hint="eastAsia"/>
          <w:bCs/>
          <w:sz w:val="28"/>
          <w:szCs w:val="28"/>
        </w:rPr>
        <w:t>本次信息公示所涉一般债券资金使用单位：阳泉市城区上站街道办事处、阳泉市城区下站街道办事处、阳泉市城区北大街街道办事处、阳泉市城区南山路街道办事处、阳泉市城区义井街道办事处、阳泉市城区住房和城乡建设局、阳泉市城区环境卫生管理处。各单位依法取得了《统一社会信用代码证书》。</w:t>
      </w:r>
      <w:r w:rsidRPr="006B5BE4">
        <w:rPr>
          <w:rFonts w:ascii="SimSun" w:eastAsia="SimSun" w:hAnsi="SimSun"/>
          <w:bCs/>
          <w:sz w:val="28"/>
          <w:szCs w:val="28"/>
        </w:rPr>
        <w:t>基本</w:t>
      </w:r>
      <w:r w:rsidRPr="006B5BE4">
        <w:rPr>
          <w:rFonts w:ascii="SimSun" w:eastAsia="SimSun" w:hAnsi="SimSun" w:hint="eastAsia"/>
          <w:bCs/>
          <w:sz w:val="28"/>
          <w:szCs w:val="28"/>
        </w:rPr>
        <w:t>信息如下：</w:t>
      </w:r>
    </w:p>
    <w:p w:rsidR="009B5187" w:rsidRPr="006B5BE4" w:rsidRDefault="009B5187" w:rsidP="006B5BE4">
      <w:pPr>
        <w:adjustRightInd w:val="0"/>
        <w:snapToGrid w:val="0"/>
        <w:spacing w:line="600" w:lineRule="exact"/>
        <w:jc w:val="both"/>
        <w:rPr>
          <w:rFonts w:ascii="SimSun" w:eastAsia="SimSun" w:hAnsi="SimSun"/>
          <w:bCs/>
          <w:sz w:val="28"/>
          <w:szCs w:val="28"/>
        </w:rPr>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4"/>
        <w:gridCol w:w="5858"/>
      </w:tblGrid>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机构名称</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阳泉市城区上站街道办事处</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机构性质</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机关</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统一社会信用代码</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11140302012315309E</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机构地址</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bCs/>
                <w:sz w:val="28"/>
                <w:szCs w:val="28"/>
              </w:rPr>
              <w:t>阳泉市南大街</w:t>
            </w:r>
            <w:r w:rsidRPr="006B5BE4">
              <w:rPr>
                <w:rFonts w:ascii="SimSun" w:eastAsia="SimSun" w:hAnsi="SimSun" w:hint="eastAsia"/>
                <w:bCs/>
                <w:sz w:val="28"/>
                <w:szCs w:val="28"/>
              </w:rPr>
              <w:t>170</w:t>
            </w:r>
            <w:r w:rsidRPr="006B5BE4">
              <w:rPr>
                <w:rFonts w:ascii="SimSun" w:eastAsia="SimSun" w:hAnsi="SimSun"/>
                <w:bCs/>
                <w:sz w:val="28"/>
                <w:szCs w:val="28"/>
              </w:rPr>
              <w:t>号</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法定代表人</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郭旭晖</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登记管理机关</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阳泉市城区区委办公室</w:t>
            </w:r>
          </w:p>
        </w:tc>
      </w:tr>
    </w:tbl>
    <w:tbl>
      <w:tblPr>
        <w:tblpPr w:leftFromText="180" w:rightFromText="180" w:vertAnchor="text" w:horzAnchor="page" w:tblpX="1747" w:tblpY="412"/>
        <w:tblOverlap w:val="never"/>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82"/>
        <w:gridCol w:w="5898"/>
      </w:tblGrid>
      <w:tr w:rsidR="009B5187" w:rsidRPr="006B5BE4">
        <w:trPr>
          <w:trHeight w:val="617"/>
        </w:trPr>
        <w:tc>
          <w:tcPr>
            <w:tcW w:w="2682"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机构名称</w:t>
            </w:r>
          </w:p>
        </w:tc>
        <w:tc>
          <w:tcPr>
            <w:tcW w:w="589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阳泉市城区下站街道办事处</w:t>
            </w:r>
          </w:p>
        </w:tc>
      </w:tr>
      <w:tr w:rsidR="009B5187" w:rsidRPr="006B5BE4">
        <w:trPr>
          <w:trHeight w:val="617"/>
        </w:trPr>
        <w:tc>
          <w:tcPr>
            <w:tcW w:w="2682"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机构性质</w:t>
            </w:r>
          </w:p>
        </w:tc>
        <w:tc>
          <w:tcPr>
            <w:tcW w:w="589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机关</w:t>
            </w:r>
          </w:p>
        </w:tc>
      </w:tr>
      <w:tr w:rsidR="009B5187" w:rsidRPr="006B5BE4">
        <w:trPr>
          <w:trHeight w:val="617"/>
        </w:trPr>
        <w:tc>
          <w:tcPr>
            <w:tcW w:w="2682"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统一社会信用代码</w:t>
            </w:r>
          </w:p>
        </w:tc>
        <w:tc>
          <w:tcPr>
            <w:tcW w:w="589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11140302012315296Q</w:t>
            </w:r>
          </w:p>
        </w:tc>
      </w:tr>
      <w:tr w:rsidR="009B5187" w:rsidRPr="006B5BE4">
        <w:trPr>
          <w:trHeight w:val="617"/>
        </w:trPr>
        <w:tc>
          <w:tcPr>
            <w:tcW w:w="2682"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机构地址</w:t>
            </w:r>
          </w:p>
        </w:tc>
        <w:tc>
          <w:tcPr>
            <w:tcW w:w="589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bCs/>
                <w:sz w:val="28"/>
                <w:szCs w:val="28"/>
              </w:rPr>
              <w:t>阳泉市城区新建路158号</w:t>
            </w:r>
          </w:p>
        </w:tc>
      </w:tr>
      <w:tr w:rsidR="009B5187" w:rsidRPr="006B5BE4">
        <w:trPr>
          <w:trHeight w:val="617"/>
        </w:trPr>
        <w:tc>
          <w:tcPr>
            <w:tcW w:w="2682"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法定代表人</w:t>
            </w:r>
          </w:p>
        </w:tc>
        <w:tc>
          <w:tcPr>
            <w:tcW w:w="589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谢向鹏</w:t>
            </w:r>
          </w:p>
        </w:tc>
      </w:tr>
      <w:tr w:rsidR="009B5187" w:rsidRPr="006B5BE4">
        <w:trPr>
          <w:trHeight w:val="627"/>
        </w:trPr>
        <w:tc>
          <w:tcPr>
            <w:tcW w:w="2682"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登记管理机关</w:t>
            </w:r>
          </w:p>
        </w:tc>
        <w:tc>
          <w:tcPr>
            <w:tcW w:w="589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阳泉市城区区委办公室</w:t>
            </w:r>
          </w:p>
        </w:tc>
      </w:tr>
    </w:tbl>
    <w:p w:rsidR="009B5187" w:rsidRPr="006B5BE4" w:rsidRDefault="009B5187" w:rsidP="006B5BE4">
      <w:pPr>
        <w:adjustRightInd w:val="0"/>
        <w:snapToGrid w:val="0"/>
        <w:spacing w:line="600" w:lineRule="exact"/>
        <w:rPr>
          <w:rFonts w:ascii="SimSun" w:eastAsia="SimSun" w:hAnsi="SimSun"/>
          <w:bCs/>
          <w:sz w:val="28"/>
          <w:szCs w:val="28"/>
        </w:rPr>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4"/>
        <w:gridCol w:w="5858"/>
      </w:tblGrid>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lastRenderedPageBreak/>
              <w:t>机构名称</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阳泉市城区北大街街道办事处</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机构性质</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机关</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统一社会信用代码</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121403020123151307</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机构地址</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bCs/>
                <w:sz w:val="28"/>
                <w:szCs w:val="28"/>
              </w:rPr>
              <w:t>阳泉市城区青年街11号</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法定代表人</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李冲</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登记管理机关</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阳泉市城区区委办公室</w:t>
            </w:r>
          </w:p>
        </w:tc>
      </w:tr>
    </w:tbl>
    <w:p w:rsidR="009B5187" w:rsidRPr="006B5BE4" w:rsidRDefault="009B5187" w:rsidP="006B5BE4">
      <w:pPr>
        <w:adjustRightInd w:val="0"/>
        <w:snapToGrid w:val="0"/>
        <w:spacing w:line="600" w:lineRule="exact"/>
        <w:rPr>
          <w:rFonts w:ascii="SimSun" w:eastAsia="SimSun" w:hAnsi="SimSun"/>
          <w:bCs/>
          <w:sz w:val="28"/>
          <w:szCs w:val="28"/>
        </w:rPr>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4"/>
        <w:gridCol w:w="5858"/>
      </w:tblGrid>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机构名称</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阳泉市城区南山路街道办事处</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机构性质</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机关</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统一社会信用代码</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1114030201231527XX</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机构地址</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bCs/>
                <w:sz w:val="28"/>
                <w:szCs w:val="28"/>
              </w:rPr>
              <w:t>阳泉市</w:t>
            </w:r>
            <w:r w:rsidRPr="006B5BE4">
              <w:rPr>
                <w:rFonts w:ascii="SimSun" w:eastAsia="SimSun" w:hAnsi="SimSun" w:hint="eastAsia"/>
                <w:bCs/>
                <w:sz w:val="28"/>
                <w:szCs w:val="28"/>
              </w:rPr>
              <w:t>朝阳街6</w:t>
            </w:r>
            <w:r w:rsidRPr="006B5BE4">
              <w:rPr>
                <w:rFonts w:ascii="SimSun" w:eastAsia="SimSun" w:hAnsi="SimSun"/>
                <w:bCs/>
                <w:sz w:val="28"/>
                <w:szCs w:val="28"/>
              </w:rPr>
              <w:t>号</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法定代表人</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荆鑫</w:t>
            </w:r>
          </w:p>
        </w:tc>
      </w:tr>
      <w:tr w:rsidR="009B5187" w:rsidRPr="006B5BE4">
        <w:trPr>
          <w:jc w:val="center"/>
        </w:trPr>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登记管理机关</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阳泉市城区区委办公室</w:t>
            </w:r>
          </w:p>
        </w:tc>
      </w:tr>
    </w:tbl>
    <w:tbl>
      <w:tblPr>
        <w:tblpPr w:leftFromText="180" w:rightFromText="180" w:vertAnchor="text" w:horzAnchor="page" w:tblpX="1774" w:tblpY="762"/>
        <w:tblOverlap w:val="neve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4"/>
        <w:gridCol w:w="5858"/>
      </w:tblGrid>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机构名称</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阳泉市城区义井街道办事处</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机构性质</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机关</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统一社会信用代码</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12140302012315480D</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机构地址</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bCs/>
                <w:sz w:val="28"/>
                <w:szCs w:val="28"/>
              </w:rPr>
              <w:t>阳泉市城区</w:t>
            </w:r>
            <w:r w:rsidRPr="006B5BE4">
              <w:rPr>
                <w:rFonts w:ascii="SimSun" w:eastAsia="SimSun" w:hAnsi="SimSun" w:hint="eastAsia"/>
                <w:bCs/>
                <w:sz w:val="28"/>
                <w:szCs w:val="28"/>
              </w:rPr>
              <w:t>南大街400</w:t>
            </w:r>
            <w:r w:rsidRPr="006B5BE4">
              <w:rPr>
                <w:rFonts w:ascii="SimSun" w:eastAsia="SimSun" w:hAnsi="SimSun"/>
                <w:bCs/>
                <w:sz w:val="28"/>
                <w:szCs w:val="28"/>
              </w:rPr>
              <w:t>号</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法定代表人</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bCs/>
                <w:sz w:val="28"/>
                <w:szCs w:val="28"/>
              </w:rPr>
              <w:t>穆志强</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登记管理机关</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阳泉市城区区委办公室</w:t>
            </w:r>
          </w:p>
        </w:tc>
      </w:tr>
    </w:tbl>
    <w:p w:rsidR="009B5187" w:rsidRPr="006B5BE4" w:rsidRDefault="009B5187" w:rsidP="006B5BE4">
      <w:pPr>
        <w:spacing w:line="600" w:lineRule="exact"/>
        <w:rPr>
          <w:rFonts w:ascii="SimSun" w:eastAsia="SimSun" w:hAnsi="SimSun"/>
          <w:b/>
          <w:sz w:val="28"/>
          <w:szCs w:val="28"/>
        </w:rPr>
      </w:pPr>
    </w:p>
    <w:p w:rsidR="009B5187" w:rsidRPr="006B5BE4" w:rsidRDefault="009B5187" w:rsidP="006B5BE4">
      <w:pPr>
        <w:spacing w:line="600" w:lineRule="exact"/>
        <w:ind w:firstLine="560"/>
        <w:rPr>
          <w:rFonts w:ascii="SimSun" w:eastAsia="SimSun" w:hAnsi="SimSun"/>
          <w:b/>
          <w:sz w:val="28"/>
          <w:szCs w:val="28"/>
        </w:rPr>
      </w:pPr>
    </w:p>
    <w:tbl>
      <w:tblPr>
        <w:tblpPr w:leftFromText="180" w:rightFromText="180" w:vertAnchor="text" w:horzAnchor="page" w:tblpX="1714" w:tblpY="397"/>
        <w:tblOverlap w:val="neve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4"/>
        <w:gridCol w:w="5858"/>
      </w:tblGrid>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机构名称</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阳泉市城区住房和城乡建设局</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lastRenderedPageBreak/>
              <w:t>机构性质</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机关</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统一社会信用代码</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11140302556590050F</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机构地址</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阳泉市朝阳街6号</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负责人</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李明</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赋码机关</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中共阳泉市城区区委机构编制委员会办公室</w:t>
            </w:r>
          </w:p>
        </w:tc>
      </w:tr>
    </w:tbl>
    <w:p w:rsidR="009B5187" w:rsidRPr="006B5BE4" w:rsidRDefault="009B5187" w:rsidP="006B5BE4">
      <w:pPr>
        <w:pStyle w:val="2"/>
        <w:spacing w:before="0" w:after="0" w:line="600" w:lineRule="exact"/>
        <w:ind w:firstLine="550"/>
        <w:jc w:val="center"/>
        <w:rPr>
          <w:rFonts w:ascii="SimSun" w:eastAsia="SimSun" w:hAnsi="SimSun"/>
          <w:bCs w:val="0"/>
          <w:sz w:val="28"/>
          <w:szCs w:val="28"/>
          <w:highlight w:val="yellow"/>
        </w:rPr>
      </w:pPr>
    </w:p>
    <w:tbl>
      <w:tblPr>
        <w:tblpPr w:leftFromText="180" w:rightFromText="180" w:vertAnchor="text" w:horzAnchor="page" w:tblpX="1699" w:tblpY="108"/>
        <w:tblOverlap w:val="neve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4"/>
        <w:gridCol w:w="5858"/>
      </w:tblGrid>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机构名称</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阳泉市城区环境卫生管理处</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机构类别</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公益二类</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统一社会信用代码</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1214030240620007X5</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机构地址</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阳泉市南大街258号</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负责人</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梁琦</w:t>
            </w:r>
          </w:p>
        </w:tc>
      </w:tr>
      <w:tr w:rsidR="009B5187" w:rsidRPr="006B5BE4">
        <w:tc>
          <w:tcPr>
            <w:tcW w:w="2664"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赋码机关</w:t>
            </w:r>
          </w:p>
        </w:tc>
        <w:tc>
          <w:tcPr>
            <w:tcW w:w="5858" w:type="dxa"/>
          </w:tcPr>
          <w:p w:rsidR="009B5187" w:rsidRPr="006B5BE4" w:rsidRDefault="006B5BE4" w:rsidP="006B5BE4">
            <w:pPr>
              <w:adjustRightInd w:val="0"/>
              <w:snapToGrid w:val="0"/>
              <w:spacing w:line="600" w:lineRule="exact"/>
              <w:jc w:val="center"/>
              <w:rPr>
                <w:rFonts w:ascii="SimSun" w:eastAsia="SimSun" w:hAnsi="SimSun"/>
                <w:bCs/>
                <w:sz w:val="28"/>
                <w:szCs w:val="28"/>
              </w:rPr>
            </w:pPr>
            <w:r w:rsidRPr="006B5BE4">
              <w:rPr>
                <w:rFonts w:ascii="SimSun" w:eastAsia="SimSun" w:hAnsi="SimSun" w:hint="eastAsia"/>
                <w:bCs/>
                <w:sz w:val="28"/>
                <w:szCs w:val="28"/>
              </w:rPr>
              <w:t>阳泉市城区事业单位登记管理局</w:t>
            </w:r>
          </w:p>
        </w:tc>
      </w:tr>
    </w:tbl>
    <w:p w:rsidR="009B5187" w:rsidRDefault="006B5BE4" w:rsidP="009305BC">
      <w:pPr>
        <w:ind w:firstLineChars="200" w:firstLine="562"/>
        <w:rPr>
          <w:b/>
          <w:sz w:val="28"/>
          <w:szCs w:val="28"/>
        </w:rPr>
      </w:pPr>
      <w:r>
        <w:rPr>
          <w:rFonts w:hint="eastAsia"/>
          <w:b/>
          <w:sz w:val="28"/>
          <w:szCs w:val="28"/>
        </w:rPr>
        <w:t>二、债券资金拨付情况</w:t>
      </w:r>
    </w:p>
    <w:p w:rsidR="009B5187" w:rsidRDefault="006B5BE4">
      <w:pPr>
        <w:widowControl w:val="0"/>
        <w:ind w:firstLineChars="200" w:firstLine="560"/>
        <w:jc w:val="both"/>
        <w:rPr>
          <w:sz w:val="28"/>
          <w:szCs w:val="28"/>
        </w:rPr>
      </w:pPr>
      <w:r>
        <w:rPr>
          <w:rFonts w:hint="eastAsia"/>
          <w:sz w:val="28"/>
          <w:szCs w:val="28"/>
        </w:rPr>
        <w:t>2</w:t>
      </w:r>
      <w:r>
        <w:rPr>
          <w:sz w:val="28"/>
          <w:szCs w:val="28"/>
        </w:rPr>
        <w:t>018</w:t>
      </w:r>
      <w:r>
        <w:rPr>
          <w:rFonts w:hint="eastAsia"/>
          <w:sz w:val="28"/>
          <w:szCs w:val="28"/>
        </w:rPr>
        <w:t>年度，阳泉市城区创卫办共收到拨付的债券资金7,985</w:t>
      </w:r>
      <w:r>
        <w:rPr>
          <w:sz w:val="28"/>
          <w:szCs w:val="28"/>
        </w:rPr>
        <w:t>.00</w:t>
      </w:r>
      <w:r>
        <w:rPr>
          <w:rFonts w:hint="eastAsia"/>
          <w:sz w:val="28"/>
          <w:szCs w:val="28"/>
        </w:rPr>
        <w:t>万元，全部为一般债券资金。具体情况如下：</w:t>
      </w:r>
    </w:p>
    <w:p w:rsidR="009B5187" w:rsidRDefault="006B5BE4">
      <w:pPr>
        <w:ind w:firstLineChars="200" w:firstLine="560"/>
        <w:jc w:val="both"/>
        <w:rPr>
          <w:sz w:val="28"/>
          <w:szCs w:val="28"/>
        </w:rPr>
      </w:pPr>
      <w:r>
        <w:rPr>
          <w:rFonts w:hint="eastAsia"/>
          <w:sz w:val="28"/>
          <w:szCs w:val="28"/>
        </w:rPr>
        <w:t>2018年12月，阳泉市城区财政局拨付债券资金7,985.00万元，用于创卫项目。</w:t>
      </w:r>
    </w:p>
    <w:p w:rsidR="009B5187" w:rsidRDefault="006B5BE4" w:rsidP="009305BC">
      <w:pPr>
        <w:ind w:firstLineChars="200" w:firstLine="562"/>
        <w:jc w:val="both"/>
        <w:rPr>
          <w:b/>
          <w:sz w:val="28"/>
          <w:szCs w:val="28"/>
        </w:rPr>
      </w:pPr>
      <w:r>
        <w:rPr>
          <w:rFonts w:hint="eastAsia"/>
          <w:b/>
          <w:sz w:val="28"/>
          <w:szCs w:val="28"/>
        </w:rPr>
        <w:t>三、债券资金使用情况</w:t>
      </w:r>
    </w:p>
    <w:p w:rsidR="009B5187" w:rsidRDefault="006B5BE4">
      <w:pPr>
        <w:ind w:firstLineChars="200" w:firstLine="560"/>
        <w:jc w:val="both"/>
        <w:rPr>
          <w:sz w:val="28"/>
          <w:szCs w:val="28"/>
        </w:rPr>
      </w:pPr>
      <w:r>
        <w:rPr>
          <w:rFonts w:hint="eastAsia"/>
          <w:sz w:val="28"/>
          <w:szCs w:val="28"/>
        </w:rPr>
        <w:t>截止2</w:t>
      </w:r>
      <w:r>
        <w:rPr>
          <w:sz w:val="28"/>
          <w:szCs w:val="28"/>
        </w:rPr>
        <w:t>018</w:t>
      </w:r>
      <w:r>
        <w:rPr>
          <w:rFonts w:hint="eastAsia"/>
          <w:sz w:val="28"/>
          <w:szCs w:val="28"/>
        </w:rPr>
        <w:t>年1</w:t>
      </w:r>
      <w:r>
        <w:rPr>
          <w:sz w:val="28"/>
          <w:szCs w:val="28"/>
        </w:rPr>
        <w:t>2</w:t>
      </w:r>
      <w:r>
        <w:rPr>
          <w:rFonts w:hint="eastAsia"/>
          <w:sz w:val="28"/>
          <w:szCs w:val="28"/>
        </w:rPr>
        <w:t>月3</w:t>
      </w:r>
      <w:r>
        <w:rPr>
          <w:sz w:val="28"/>
          <w:szCs w:val="28"/>
        </w:rPr>
        <w:t>1</w:t>
      </w:r>
      <w:r>
        <w:rPr>
          <w:rFonts w:hint="eastAsia"/>
          <w:sz w:val="28"/>
          <w:szCs w:val="28"/>
        </w:rPr>
        <w:t>日，创卫项目本年度债券资金已全部使用完毕。</w:t>
      </w:r>
    </w:p>
    <w:p w:rsidR="009B5187" w:rsidRDefault="009B5187">
      <w:pPr>
        <w:ind w:firstLineChars="200" w:firstLine="560"/>
        <w:jc w:val="both"/>
        <w:rPr>
          <w:sz w:val="28"/>
          <w:szCs w:val="28"/>
        </w:rPr>
      </w:pPr>
    </w:p>
    <w:tbl>
      <w:tblPr>
        <w:tblW w:w="8522" w:type="dxa"/>
        <w:jc w:val="center"/>
        <w:tblLayout w:type="fixed"/>
        <w:tblLook w:val="04A0"/>
      </w:tblPr>
      <w:tblGrid>
        <w:gridCol w:w="718"/>
        <w:gridCol w:w="1816"/>
        <w:gridCol w:w="4676"/>
        <w:gridCol w:w="1312"/>
      </w:tblGrid>
      <w:tr w:rsidR="009B5187">
        <w:trPr>
          <w:trHeight w:hRule="exact" w:val="454"/>
          <w:jc w:val="center"/>
        </w:trPr>
        <w:tc>
          <w:tcPr>
            <w:tcW w:w="718" w:type="dxa"/>
            <w:tcBorders>
              <w:top w:val="nil"/>
              <w:left w:val="nil"/>
              <w:bottom w:val="single" w:sz="8" w:space="0" w:color="auto"/>
              <w:right w:val="nil"/>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 xml:space="preserve">　</w:t>
            </w:r>
          </w:p>
        </w:tc>
        <w:tc>
          <w:tcPr>
            <w:tcW w:w="1816" w:type="dxa"/>
            <w:tcBorders>
              <w:top w:val="nil"/>
              <w:left w:val="nil"/>
              <w:bottom w:val="single" w:sz="8" w:space="0" w:color="auto"/>
              <w:right w:val="nil"/>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 xml:space="preserve">　</w:t>
            </w:r>
          </w:p>
        </w:tc>
        <w:tc>
          <w:tcPr>
            <w:tcW w:w="5988" w:type="dxa"/>
            <w:gridSpan w:val="2"/>
            <w:tcBorders>
              <w:top w:val="nil"/>
              <w:left w:val="nil"/>
              <w:bottom w:val="single" w:sz="8" w:space="0" w:color="auto"/>
              <w:right w:val="nil"/>
            </w:tcBorders>
            <w:shd w:val="clear" w:color="000000" w:fill="FFFFFF"/>
            <w:noWrap/>
            <w:vAlign w:val="center"/>
          </w:tcPr>
          <w:p w:rsidR="009B5187" w:rsidRDefault="006B5BE4">
            <w:pPr>
              <w:jc w:val="right"/>
              <w:rPr>
                <w:color w:val="000000"/>
                <w:sz w:val="20"/>
                <w:szCs w:val="20"/>
              </w:rPr>
            </w:pPr>
            <w:r>
              <w:rPr>
                <w:rFonts w:hint="eastAsia"/>
                <w:color w:val="000000"/>
                <w:sz w:val="20"/>
                <w:szCs w:val="20"/>
              </w:rPr>
              <w:t>金额单位：万元</w:t>
            </w:r>
          </w:p>
        </w:tc>
      </w:tr>
      <w:tr w:rsidR="009B5187">
        <w:trPr>
          <w:trHeight w:hRule="exact" w:val="454"/>
          <w:jc w:val="center"/>
        </w:trPr>
        <w:tc>
          <w:tcPr>
            <w:tcW w:w="718"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b/>
                <w:bCs/>
                <w:color w:val="000000"/>
                <w:sz w:val="20"/>
                <w:szCs w:val="20"/>
              </w:rPr>
            </w:pPr>
            <w:r>
              <w:rPr>
                <w:rFonts w:hint="eastAsia"/>
                <w:b/>
                <w:bCs/>
                <w:color w:val="000000"/>
                <w:sz w:val="20"/>
                <w:szCs w:val="20"/>
              </w:rPr>
              <w:lastRenderedPageBreak/>
              <w:t>序 号</w:t>
            </w:r>
          </w:p>
        </w:tc>
        <w:tc>
          <w:tcPr>
            <w:tcW w:w="1816"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b/>
                <w:bCs/>
                <w:color w:val="000000"/>
                <w:sz w:val="20"/>
                <w:szCs w:val="20"/>
              </w:rPr>
            </w:pPr>
            <w:r>
              <w:rPr>
                <w:rFonts w:hint="eastAsia"/>
                <w:b/>
                <w:bCs/>
                <w:color w:val="000000"/>
                <w:sz w:val="20"/>
                <w:szCs w:val="20"/>
              </w:rPr>
              <w:t>日 期</w:t>
            </w:r>
          </w:p>
        </w:tc>
        <w:tc>
          <w:tcPr>
            <w:tcW w:w="4676"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b/>
                <w:bCs/>
                <w:color w:val="000000"/>
                <w:sz w:val="20"/>
                <w:szCs w:val="20"/>
              </w:rPr>
            </w:pPr>
            <w:r>
              <w:rPr>
                <w:rFonts w:hint="eastAsia"/>
                <w:b/>
                <w:bCs/>
                <w:color w:val="000000"/>
                <w:sz w:val="20"/>
                <w:szCs w:val="20"/>
              </w:rPr>
              <w:t>摘 要</w:t>
            </w:r>
          </w:p>
        </w:tc>
        <w:tc>
          <w:tcPr>
            <w:tcW w:w="1312" w:type="dxa"/>
            <w:tcBorders>
              <w:top w:val="nil"/>
              <w:left w:val="nil"/>
              <w:bottom w:val="dotted" w:sz="4" w:space="0" w:color="auto"/>
              <w:right w:val="nil"/>
            </w:tcBorders>
            <w:shd w:val="clear" w:color="000000" w:fill="FFFFFF"/>
            <w:noWrap/>
            <w:vAlign w:val="center"/>
          </w:tcPr>
          <w:p w:rsidR="009B5187" w:rsidRDefault="006B5BE4">
            <w:pPr>
              <w:jc w:val="center"/>
              <w:rPr>
                <w:b/>
                <w:bCs/>
                <w:color w:val="000000"/>
                <w:sz w:val="20"/>
                <w:szCs w:val="20"/>
              </w:rPr>
            </w:pPr>
            <w:r>
              <w:rPr>
                <w:rFonts w:hint="eastAsia"/>
                <w:b/>
                <w:bCs/>
                <w:color w:val="000000"/>
                <w:sz w:val="20"/>
                <w:szCs w:val="20"/>
              </w:rPr>
              <w:t>金 额</w:t>
            </w:r>
          </w:p>
        </w:tc>
      </w:tr>
      <w:tr w:rsidR="009B5187">
        <w:trPr>
          <w:trHeight w:hRule="exact" w:val="454"/>
          <w:jc w:val="center"/>
        </w:trPr>
        <w:tc>
          <w:tcPr>
            <w:tcW w:w="718"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1</w:t>
            </w:r>
          </w:p>
        </w:tc>
        <w:tc>
          <w:tcPr>
            <w:tcW w:w="1816"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2018.12.10-12.25</w:t>
            </w:r>
          </w:p>
        </w:tc>
        <w:tc>
          <w:tcPr>
            <w:tcW w:w="4676"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支付工程进度款</w:t>
            </w:r>
          </w:p>
        </w:tc>
        <w:tc>
          <w:tcPr>
            <w:tcW w:w="1312" w:type="dxa"/>
            <w:tcBorders>
              <w:top w:val="nil"/>
              <w:left w:val="nil"/>
              <w:bottom w:val="dotted" w:sz="4" w:space="0" w:color="auto"/>
              <w:right w:val="nil"/>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7764.38</w:t>
            </w:r>
          </w:p>
        </w:tc>
      </w:tr>
      <w:tr w:rsidR="009B5187">
        <w:trPr>
          <w:trHeight w:hRule="exact" w:val="454"/>
          <w:jc w:val="center"/>
        </w:trPr>
        <w:tc>
          <w:tcPr>
            <w:tcW w:w="718"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color w:val="000000"/>
                <w:sz w:val="20"/>
                <w:szCs w:val="20"/>
              </w:rPr>
            </w:pPr>
            <w:r>
              <w:rPr>
                <w:color w:val="000000"/>
                <w:sz w:val="20"/>
                <w:szCs w:val="20"/>
              </w:rPr>
              <w:t>2</w:t>
            </w:r>
          </w:p>
        </w:tc>
        <w:tc>
          <w:tcPr>
            <w:tcW w:w="1816"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2018.12.21-12.24</w:t>
            </w:r>
          </w:p>
        </w:tc>
        <w:tc>
          <w:tcPr>
            <w:tcW w:w="4676" w:type="dxa"/>
            <w:tcBorders>
              <w:top w:val="nil"/>
              <w:left w:val="nil"/>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支付可研报告编制及咨询服务费</w:t>
            </w:r>
          </w:p>
        </w:tc>
        <w:tc>
          <w:tcPr>
            <w:tcW w:w="1312" w:type="dxa"/>
            <w:tcBorders>
              <w:top w:val="nil"/>
              <w:left w:val="nil"/>
              <w:bottom w:val="dotted" w:sz="4" w:space="0" w:color="auto"/>
              <w:right w:val="nil"/>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49.41</w:t>
            </w:r>
          </w:p>
        </w:tc>
      </w:tr>
      <w:tr w:rsidR="009B5187">
        <w:trPr>
          <w:trHeight w:hRule="exact" w:val="454"/>
          <w:jc w:val="center"/>
        </w:trPr>
        <w:tc>
          <w:tcPr>
            <w:tcW w:w="718"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color w:val="000000"/>
                <w:sz w:val="20"/>
                <w:szCs w:val="20"/>
              </w:rPr>
            </w:pPr>
            <w:r>
              <w:rPr>
                <w:color w:val="000000"/>
                <w:sz w:val="20"/>
                <w:szCs w:val="20"/>
              </w:rPr>
              <w:t>3</w:t>
            </w:r>
          </w:p>
        </w:tc>
        <w:tc>
          <w:tcPr>
            <w:tcW w:w="1816"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2018.12.21-12.23</w:t>
            </w:r>
          </w:p>
        </w:tc>
        <w:tc>
          <w:tcPr>
            <w:tcW w:w="4676" w:type="dxa"/>
            <w:tcBorders>
              <w:top w:val="nil"/>
              <w:left w:val="nil"/>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支付咨询服务费</w:t>
            </w:r>
          </w:p>
        </w:tc>
        <w:tc>
          <w:tcPr>
            <w:tcW w:w="1312" w:type="dxa"/>
            <w:tcBorders>
              <w:top w:val="nil"/>
              <w:left w:val="nil"/>
              <w:bottom w:val="dotted" w:sz="4" w:space="0" w:color="auto"/>
              <w:right w:val="nil"/>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37.78</w:t>
            </w:r>
          </w:p>
        </w:tc>
      </w:tr>
      <w:tr w:rsidR="009B5187">
        <w:trPr>
          <w:trHeight w:hRule="exact" w:val="454"/>
          <w:jc w:val="center"/>
        </w:trPr>
        <w:tc>
          <w:tcPr>
            <w:tcW w:w="718"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color w:val="000000"/>
                <w:sz w:val="20"/>
                <w:szCs w:val="20"/>
              </w:rPr>
            </w:pPr>
            <w:r>
              <w:rPr>
                <w:color w:val="000000"/>
                <w:sz w:val="20"/>
                <w:szCs w:val="20"/>
              </w:rPr>
              <w:t>4</w:t>
            </w:r>
          </w:p>
        </w:tc>
        <w:tc>
          <w:tcPr>
            <w:tcW w:w="1816"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2018.12.21-12.24</w:t>
            </w:r>
          </w:p>
        </w:tc>
        <w:tc>
          <w:tcPr>
            <w:tcW w:w="4676" w:type="dxa"/>
            <w:tcBorders>
              <w:top w:val="nil"/>
              <w:left w:val="nil"/>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支付设计费</w:t>
            </w:r>
          </w:p>
        </w:tc>
        <w:tc>
          <w:tcPr>
            <w:tcW w:w="1312" w:type="dxa"/>
            <w:tcBorders>
              <w:top w:val="nil"/>
              <w:left w:val="nil"/>
              <w:bottom w:val="dotted" w:sz="4" w:space="0" w:color="auto"/>
              <w:right w:val="nil"/>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38.57</w:t>
            </w:r>
          </w:p>
        </w:tc>
      </w:tr>
      <w:tr w:rsidR="009B5187">
        <w:trPr>
          <w:trHeight w:hRule="exact" w:val="454"/>
          <w:jc w:val="center"/>
        </w:trPr>
        <w:tc>
          <w:tcPr>
            <w:tcW w:w="718"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color w:val="000000"/>
                <w:sz w:val="20"/>
                <w:szCs w:val="20"/>
              </w:rPr>
            </w:pPr>
            <w:r>
              <w:rPr>
                <w:color w:val="000000"/>
                <w:sz w:val="20"/>
                <w:szCs w:val="20"/>
              </w:rPr>
              <w:t>5</w:t>
            </w:r>
          </w:p>
        </w:tc>
        <w:tc>
          <w:tcPr>
            <w:tcW w:w="1816" w:type="dxa"/>
            <w:tcBorders>
              <w:top w:val="nil"/>
              <w:left w:val="nil"/>
              <w:bottom w:val="dotted" w:sz="4" w:space="0" w:color="auto"/>
              <w:right w:val="dotted" w:sz="4" w:space="0" w:color="auto"/>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2018.12.21-12.24</w:t>
            </w:r>
          </w:p>
        </w:tc>
        <w:tc>
          <w:tcPr>
            <w:tcW w:w="4676" w:type="dxa"/>
            <w:tcBorders>
              <w:top w:val="nil"/>
              <w:left w:val="nil"/>
              <w:bottom w:val="dotted" w:sz="4" w:space="0" w:color="auto"/>
              <w:right w:val="dotted" w:sz="4" w:space="0" w:color="auto"/>
            </w:tcBorders>
            <w:shd w:val="clear" w:color="auto" w:fill="auto"/>
            <w:noWrap/>
            <w:vAlign w:val="center"/>
          </w:tcPr>
          <w:p w:rsidR="009B5187" w:rsidRDefault="006B5BE4">
            <w:pPr>
              <w:jc w:val="center"/>
              <w:rPr>
                <w:color w:val="000000"/>
                <w:sz w:val="20"/>
                <w:szCs w:val="20"/>
              </w:rPr>
            </w:pPr>
            <w:r>
              <w:rPr>
                <w:rFonts w:hint="eastAsia"/>
                <w:color w:val="000000"/>
                <w:sz w:val="20"/>
                <w:szCs w:val="20"/>
              </w:rPr>
              <w:t>支付工程监理费</w:t>
            </w:r>
          </w:p>
        </w:tc>
        <w:tc>
          <w:tcPr>
            <w:tcW w:w="1312" w:type="dxa"/>
            <w:tcBorders>
              <w:top w:val="nil"/>
              <w:left w:val="nil"/>
              <w:bottom w:val="dotted" w:sz="4" w:space="0" w:color="auto"/>
              <w:right w:val="nil"/>
            </w:tcBorders>
            <w:shd w:val="clear" w:color="000000" w:fill="FFFFFF"/>
            <w:noWrap/>
            <w:vAlign w:val="center"/>
          </w:tcPr>
          <w:p w:rsidR="009B5187" w:rsidRDefault="006B5BE4">
            <w:pPr>
              <w:jc w:val="center"/>
              <w:rPr>
                <w:color w:val="000000"/>
                <w:sz w:val="20"/>
                <w:szCs w:val="20"/>
              </w:rPr>
            </w:pPr>
            <w:r>
              <w:rPr>
                <w:rFonts w:hint="eastAsia"/>
                <w:color w:val="000000"/>
                <w:sz w:val="20"/>
                <w:szCs w:val="20"/>
              </w:rPr>
              <w:t>94.86</w:t>
            </w:r>
          </w:p>
        </w:tc>
      </w:tr>
      <w:tr w:rsidR="009B5187">
        <w:trPr>
          <w:trHeight w:hRule="exact" w:val="454"/>
          <w:jc w:val="center"/>
        </w:trPr>
        <w:tc>
          <w:tcPr>
            <w:tcW w:w="7210" w:type="dxa"/>
            <w:gridSpan w:val="3"/>
            <w:tcBorders>
              <w:top w:val="dotted" w:sz="4" w:space="0" w:color="auto"/>
              <w:left w:val="nil"/>
              <w:bottom w:val="single" w:sz="8" w:space="0" w:color="auto"/>
              <w:right w:val="dotted" w:sz="4" w:space="0" w:color="000000"/>
            </w:tcBorders>
            <w:shd w:val="clear" w:color="000000" w:fill="FFFFFF"/>
            <w:noWrap/>
            <w:vAlign w:val="center"/>
          </w:tcPr>
          <w:p w:rsidR="009B5187" w:rsidRDefault="006B5BE4">
            <w:pPr>
              <w:jc w:val="center"/>
              <w:rPr>
                <w:b/>
                <w:bCs/>
                <w:color w:val="000000"/>
                <w:sz w:val="20"/>
                <w:szCs w:val="20"/>
              </w:rPr>
            </w:pPr>
            <w:r>
              <w:rPr>
                <w:rFonts w:hint="eastAsia"/>
                <w:b/>
                <w:bCs/>
                <w:color w:val="000000"/>
                <w:sz w:val="20"/>
                <w:szCs w:val="20"/>
              </w:rPr>
              <w:t>合  计</w:t>
            </w:r>
          </w:p>
        </w:tc>
        <w:tc>
          <w:tcPr>
            <w:tcW w:w="1312" w:type="dxa"/>
            <w:tcBorders>
              <w:top w:val="nil"/>
              <w:left w:val="nil"/>
              <w:bottom w:val="single" w:sz="8" w:space="0" w:color="auto"/>
              <w:right w:val="nil"/>
            </w:tcBorders>
            <w:shd w:val="clear" w:color="000000" w:fill="FFFFFF"/>
            <w:noWrap/>
            <w:vAlign w:val="center"/>
          </w:tcPr>
          <w:p w:rsidR="009B5187" w:rsidRDefault="006B5BE4">
            <w:pPr>
              <w:jc w:val="center"/>
              <w:rPr>
                <w:b/>
                <w:bCs/>
                <w:color w:val="000000"/>
                <w:sz w:val="20"/>
                <w:szCs w:val="20"/>
              </w:rPr>
            </w:pPr>
            <w:r>
              <w:rPr>
                <w:rFonts w:hint="eastAsia"/>
                <w:b/>
                <w:bCs/>
                <w:color w:val="000000"/>
                <w:sz w:val="20"/>
                <w:szCs w:val="20"/>
              </w:rPr>
              <w:t>7,985.00</w:t>
            </w:r>
          </w:p>
        </w:tc>
      </w:tr>
    </w:tbl>
    <w:p w:rsidR="009B5187" w:rsidRDefault="006B5BE4">
      <w:pPr>
        <w:widowControl w:val="0"/>
        <w:adjustRightInd w:val="0"/>
        <w:snapToGrid w:val="0"/>
        <w:spacing w:line="600" w:lineRule="exact"/>
        <w:ind w:firstLineChars="200" w:firstLine="560"/>
      </w:pPr>
      <w:r>
        <w:rPr>
          <w:rFonts w:hint="eastAsia"/>
          <w:bCs/>
          <w:sz w:val="28"/>
          <w:szCs w:val="28"/>
        </w:rPr>
        <w:t>本单位严格按照一般债券资金用途使用，不存在资金用途调整情况。</w:t>
      </w:r>
    </w:p>
    <w:p w:rsidR="009B5187" w:rsidRDefault="006B5BE4" w:rsidP="0012534B">
      <w:pPr>
        <w:pStyle w:val="2"/>
        <w:widowControl w:val="0"/>
        <w:spacing w:before="0" w:after="0" w:line="600" w:lineRule="exact"/>
        <w:ind w:firstLine="549"/>
        <w:jc w:val="both"/>
        <w:rPr>
          <w:rFonts w:ascii="宋体" w:eastAsia="宋体" w:hAnsi="宋体"/>
          <w:bCs w:val="0"/>
          <w:sz w:val="28"/>
          <w:szCs w:val="28"/>
        </w:rPr>
      </w:pPr>
      <w:bookmarkStart w:id="130" w:name="_Toc17895519"/>
      <w:r>
        <w:rPr>
          <w:rFonts w:ascii="宋体" w:eastAsia="宋体" w:hAnsi="宋体" w:hint="eastAsia"/>
          <w:bCs w:val="0"/>
          <w:sz w:val="28"/>
          <w:szCs w:val="28"/>
        </w:rPr>
        <w:t>四、债券资金对应的投资项目</w:t>
      </w:r>
      <w:bookmarkEnd w:id="130"/>
    </w:p>
    <w:p w:rsidR="009B5187" w:rsidRDefault="006B5BE4" w:rsidP="0012534B">
      <w:pPr>
        <w:widowControl w:val="0"/>
        <w:adjustRightInd w:val="0"/>
        <w:snapToGrid w:val="0"/>
        <w:spacing w:line="600" w:lineRule="exact"/>
        <w:ind w:firstLine="560"/>
        <w:jc w:val="both"/>
        <w:rPr>
          <w:bCs/>
          <w:sz w:val="28"/>
          <w:szCs w:val="28"/>
        </w:rPr>
      </w:pPr>
      <w:r>
        <w:rPr>
          <w:rFonts w:hint="eastAsia"/>
          <w:bCs/>
          <w:sz w:val="28"/>
          <w:szCs w:val="28"/>
        </w:rPr>
        <w:t>一般债券资金对应的投资项目为阳泉市城区上站街道办事处创卫攻坚整治工程、阳泉市城区下站街道办事处创卫攻坚整治工程、阳泉市城区北大街街道办事处创卫攻坚整治工程、阳泉市城区南山路街道办事处创卫攻坚整治工程、阳泉市城区义井街道办事处创卫攻坚整治工程。</w:t>
      </w:r>
    </w:p>
    <w:p w:rsidR="009B5187" w:rsidRDefault="006B5BE4" w:rsidP="0012534B">
      <w:pPr>
        <w:widowControl w:val="0"/>
        <w:numPr>
          <w:ilvl w:val="255"/>
          <w:numId w:val="0"/>
        </w:numPr>
        <w:adjustRightInd w:val="0"/>
        <w:snapToGrid w:val="0"/>
        <w:spacing w:line="600" w:lineRule="exact"/>
        <w:ind w:firstLine="560"/>
        <w:jc w:val="both"/>
        <w:outlineLvl w:val="1"/>
        <w:rPr>
          <w:b/>
          <w:sz w:val="28"/>
          <w:szCs w:val="28"/>
        </w:rPr>
      </w:pPr>
      <w:bookmarkStart w:id="131" w:name="_Toc17895520"/>
      <w:r>
        <w:rPr>
          <w:rFonts w:hint="eastAsia"/>
          <w:b/>
          <w:sz w:val="28"/>
          <w:szCs w:val="28"/>
        </w:rPr>
        <w:t>1、项目基本情况</w:t>
      </w:r>
      <w:bookmarkEnd w:id="131"/>
    </w:p>
    <w:p w:rsidR="009B5187" w:rsidRDefault="006B5BE4" w:rsidP="0012534B">
      <w:pPr>
        <w:widowControl w:val="0"/>
        <w:numPr>
          <w:ilvl w:val="255"/>
          <w:numId w:val="0"/>
        </w:numPr>
        <w:tabs>
          <w:tab w:val="left" w:pos="1065"/>
        </w:tabs>
        <w:adjustRightInd w:val="0"/>
        <w:snapToGrid w:val="0"/>
        <w:spacing w:line="600" w:lineRule="exact"/>
        <w:ind w:firstLine="560"/>
        <w:jc w:val="both"/>
        <w:outlineLvl w:val="1"/>
        <w:rPr>
          <w:bCs/>
          <w:sz w:val="28"/>
          <w:szCs w:val="28"/>
        </w:rPr>
      </w:pPr>
      <w:bookmarkStart w:id="132" w:name="_Toc17895521"/>
      <w:r>
        <w:rPr>
          <w:rFonts w:hint="eastAsia"/>
          <w:bCs/>
          <w:sz w:val="28"/>
          <w:szCs w:val="28"/>
        </w:rPr>
        <w:t>本期债券资金对应的项目：阳泉市城区上站街道办事处创卫攻坚整治工程、阳泉市城区下站街道办事处创卫攻坚整治工程、阳泉市城区北大街街道办事处创卫攻坚整治工程、阳泉市城区南山路街道办事处创卫攻坚整治工程、阳泉市城区义井街道办事处创卫攻坚整治工程。整治项目：门头牌匾整治、街景及楼体整饰、市政道路街巷建设维护、园林绿化建设维护、违章建筑拆除、厕所维修改造、居民小区综合整治等7类147个标段共计5735项。分别为：门头牌匾整治2755项；街景及楼体整饰1540项；市政道路街巷建设维护70项；园林绿化建</w:t>
      </w:r>
      <w:r>
        <w:rPr>
          <w:rFonts w:hint="eastAsia"/>
          <w:bCs/>
          <w:sz w:val="28"/>
          <w:szCs w:val="28"/>
        </w:rPr>
        <w:lastRenderedPageBreak/>
        <w:t>设维护312项；违章建筑拆除143项；厕所维修改造118项（公厕维修改造43项，旱厕改造75项）；居民小区综合整治797项。</w:t>
      </w:r>
      <w:bookmarkEnd w:id="132"/>
    </w:p>
    <w:p w:rsidR="009B5187" w:rsidRDefault="006B5BE4" w:rsidP="0012534B">
      <w:pPr>
        <w:widowControl w:val="0"/>
        <w:numPr>
          <w:ilvl w:val="0"/>
          <w:numId w:val="7"/>
        </w:numPr>
        <w:tabs>
          <w:tab w:val="left" w:pos="1065"/>
        </w:tabs>
        <w:adjustRightInd w:val="0"/>
        <w:snapToGrid w:val="0"/>
        <w:spacing w:line="600" w:lineRule="exact"/>
        <w:ind w:firstLine="560"/>
        <w:jc w:val="both"/>
        <w:outlineLvl w:val="1"/>
        <w:rPr>
          <w:b/>
          <w:sz w:val="28"/>
          <w:szCs w:val="28"/>
        </w:rPr>
      </w:pPr>
      <w:bookmarkStart w:id="133" w:name="_Toc17895522"/>
      <w:r>
        <w:rPr>
          <w:rFonts w:hint="eastAsia"/>
          <w:b/>
          <w:sz w:val="28"/>
          <w:szCs w:val="28"/>
        </w:rPr>
        <w:t>项目投资及资金来源</w:t>
      </w:r>
      <w:bookmarkEnd w:id="133"/>
    </w:p>
    <w:p w:rsidR="009B5187" w:rsidRDefault="006B5BE4" w:rsidP="0012534B">
      <w:pPr>
        <w:widowControl w:val="0"/>
        <w:tabs>
          <w:tab w:val="left" w:pos="1065"/>
        </w:tabs>
        <w:adjustRightInd w:val="0"/>
        <w:snapToGrid w:val="0"/>
        <w:spacing w:line="600" w:lineRule="exact"/>
        <w:ind w:firstLine="560"/>
        <w:jc w:val="both"/>
        <w:outlineLvl w:val="1"/>
        <w:rPr>
          <w:bCs/>
          <w:sz w:val="28"/>
          <w:szCs w:val="28"/>
        </w:rPr>
      </w:pPr>
      <w:bookmarkStart w:id="134" w:name="_Toc17895523"/>
      <w:r>
        <w:rPr>
          <w:rFonts w:hint="eastAsia"/>
          <w:bCs/>
          <w:sz w:val="28"/>
          <w:szCs w:val="28"/>
        </w:rPr>
        <w:t>五大片区和义井镇工程项目总投资金额涉及项目较多且工程情况复杂，尚无法确定最终投资额，资金来源为一般债券资金和各级财政。</w:t>
      </w:r>
      <w:bookmarkEnd w:id="134"/>
    </w:p>
    <w:p w:rsidR="009B5187" w:rsidRDefault="006B5BE4" w:rsidP="0012534B">
      <w:pPr>
        <w:widowControl w:val="0"/>
        <w:adjustRightInd w:val="0"/>
        <w:snapToGrid w:val="0"/>
        <w:spacing w:line="600" w:lineRule="exact"/>
        <w:ind w:firstLine="560"/>
        <w:jc w:val="both"/>
        <w:outlineLvl w:val="1"/>
        <w:rPr>
          <w:bCs/>
          <w:sz w:val="28"/>
          <w:szCs w:val="28"/>
        </w:rPr>
      </w:pPr>
      <w:bookmarkStart w:id="135" w:name="_Toc17895524"/>
      <w:r>
        <w:rPr>
          <w:rFonts w:hint="eastAsia"/>
          <w:b/>
          <w:sz w:val="28"/>
          <w:szCs w:val="28"/>
        </w:rPr>
        <w:t>3、项目审批情况</w:t>
      </w:r>
      <w:bookmarkEnd w:id="135"/>
    </w:p>
    <w:p w:rsidR="009B5187" w:rsidRDefault="006B5BE4" w:rsidP="0012534B">
      <w:pPr>
        <w:widowControl w:val="0"/>
        <w:adjustRightInd w:val="0"/>
        <w:snapToGrid w:val="0"/>
        <w:spacing w:line="600" w:lineRule="exact"/>
        <w:ind w:firstLine="560"/>
        <w:jc w:val="both"/>
        <w:rPr>
          <w:bCs/>
          <w:sz w:val="28"/>
          <w:szCs w:val="28"/>
        </w:rPr>
      </w:pPr>
      <w:r>
        <w:rPr>
          <w:rFonts w:hint="eastAsia"/>
          <w:bCs/>
          <w:sz w:val="28"/>
          <w:szCs w:val="28"/>
        </w:rPr>
        <w:t>2018年9月18日，阳泉市城区上站街道办事处创卫攻坚整治工程项目取得阳泉市城区发展和改革局《关于阳泉市城区上站街道办事处创卫攻坚整治工程可行性研究报告的批复》。</w:t>
      </w:r>
    </w:p>
    <w:p w:rsidR="009B5187" w:rsidRDefault="006B5BE4" w:rsidP="0012534B">
      <w:pPr>
        <w:widowControl w:val="0"/>
        <w:adjustRightInd w:val="0"/>
        <w:snapToGrid w:val="0"/>
        <w:spacing w:line="600" w:lineRule="exact"/>
        <w:ind w:firstLine="560"/>
        <w:jc w:val="both"/>
        <w:rPr>
          <w:bCs/>
          <w:sz w:val="28"/>
          <w:szCs w:val="28"/>
        </w:rPr>
      </w:pPr>
      <w:r>
        <w:rPr>
          <w:rFonts w:hint="eastAsia"/>
          <w:bCs/>
          <w:sz w:val="28"/>
          <w:szCs w:val="28"/>
        </w:rPr>
        <w:t>2018年9月18日，阳泉市城区义井街道办事处创卫攻坚整治工程项目取得阳泉市城区发展和改革局《关于阳泉市城区义井街道办事处创卫攻坚整治工程可行性研究报告的批复》。</w:t>
      </w:r>
    </w:p>
    <w:p w:rsidR="009B5187" w:rsidRDefault="006B5BE4" w:rsidP="0012534B">
      <w:pPr>
        <w:widowControl w:val="0"/>
        <w:adjustRightInd w:val="0"/>
        <w:snapToGrid w:val="0"/>
        <w:spacing w:line="600" w:lineRule="exact"/>
        <w:ind w:firstLine="560"/>
        <w:jc w:val="both"/>
        <w:rPr>
          <w:bCs/>
          <w:sz w:val="28"/>
          <w:szCs w:val="28"/>
        </w:rPr>
      </w:pPr>
      <w:r>
        <w:rPr>
          <w:rFonts w:hint="eastAsia"/>
          <w:bCs/>
          <w:sz w:val="28"/>
          <w:szCs w:val="28"/>
        </w:rPr>
        <w:t>2018年9月19日，阳泉市城区北大街街道办事处创卫攻坚整治工程项目取得阳泉市城区发展和改革局《关于阳泉市城区北大街街道办事处创卫攻坚整治工程可行性研究报告的批复》。</w:t>
      </w:r>
    </w:p>
    <w:p w:rsidR="009B5187" w:rsidRDefault="006B5BE4" w:rsidP="0012534B">
      <w:pPr>
        <w:widowControl w:val="0"/>
        <w:adjustRightInd w:val="0"/>
        <w:snapToGrid w:val="0"/>
        <w:spacing w:line="600" w:lineRule="exact"/>
        <w:ind w:firstLine="560"/>
        <w:jc w:val="both"/>
        <w:rPr>
          <w:bCs/>
          <w:sz w:val="28"/>
          <w:szCs w:val="28"/>
        </w:rPr>
      </w:pPr>
      <w:r>
        <w:rPr>
          <w:rFonts w:hint="eastAsia"/>
          <w:bCs/>
          <w:sz w:val="28"/>
          <w:szCs w:val="28"/>
        </w:rPr>
        <w:t>2018年9月20日，阳泉市城区南山路街道办事处创卫攻坚整治工程项目取得阳泉市城区发展和改革局《关于阳泉市城区南山路街道办事处创卫攻坚整治工程可行性研究报告的批复》。</w:t>
      </w:r>
    </w:p>
    <w:p w:rsidR="009B5187" w:rsidRDefault="006B5BE4" w:rsidP="0012534B">
      <w:pPr>
        <w:widowControl w:val="0"/>
        <w:adjustRightInd w:val="0"/>
        <w:snapToGrid w:val="0"/>
        <w:spacing w:line="600" w:lineRule="exact"/>
        <w:ind w:firstLine="560"/>
        <w:jc w:val="both"/>
        <w:rPr>
          <w:bCs/>
          <w:sz w:val="28"/>
          <w:szCs w:val="28"/>
        </w:rPr>
      </w:pPr>
      <w:r>
        <w:rPr>
          <w:rFonts w:hint="eastAsia"/>
          <w:bCs/>
          <w:sz w:val="28"/>
          <w:szCs w:val="28"/>
        </w:rPr>
        <w:t>2018年9月22日，阳泉市城区下站街道办事处创卫攻坚整治工程项目取得阳泉市城区发展和改革局《关于阳泉市城区下站街道办事处创卫攻坚整治工程可行性研究报告的批复》。</w:t>
      </w:r>
    </w:p>
    <w:p w:rsidR="009B5187" w:rsidRDefault="006B5BE4" w:rsidP="0012534B">
      <w:pPr>
        <w:widowControl w:val="0"/>
        <w:adjustRightInd w:val="0"/>
        <w:snapToGrid w:val="0"/>
        <w:spacing w:line="600" w:lineRule="exact"/>
        <w:ind w:firstLine="560"/>
        <w:jc w:val="both"/>
        <w:rPr>
          <w:b/>
          <w:sz w:val="28"/>
          <w:szCs w:val="28"/>
        </w:rPr>
      </w:pPr>
      <w:r>
        <w:rPr>
          <w:rFonts w:hint="eastAsia"/>
          <w:b/>
          <w:sz w:val="28"/>
          <w:szCs w:val="28"/>
        </w:rPr>
        <w:t>4、项目建设及进展情况</w:t>
      </w:r>
    </w:p>
    <w:p w:rsidR="009B5187" w:rsidRDefault="006B5BE4" w:rsidP="0012534B">
      <w:pPr>
        <w:widowControl w:val="0"/>
        <w:adjustRightInd w:val="0"/>
        <w:snapToGrid w:val="0"/>
        <w:spacing w:line="600" w:lineRule="exact"/>
        <w:ind w:firstLine="560"/>
        <w:jc w:val="both"/>
        <w:rPr>
          <w:bCs/>
          <w:sz w:val="28"/>
          <w:szCs w:val="28"/>
        </w:rPr>
      </w:pPr>
      <w:r>
        <w:rPr>
          <w:rFonts w:hint="eastAsia"/>
          <w:bCs/>
          <w:sz w:val="28"/>
          <w:szCs w:val="28"/>
        </w:rPr>
        <w:lastRenderedPageBreak/>
        <w:t>本项目于2018年8月开工，计划完工时间未定。</w:t>
      </w:r>
    </w:p>
    <w:p w:rsidR="009B5187" w:rsidRDefault="006B5BE4" w:rsidP="0012534B">
      <w:pPr>
        <w:widowControl w:val="0"/>
        <w:numPr>
          <w:ilvl w:val="255"/>
          <w:numId w:val="0"/>
        </w:numPr>
        <w:adjustRightInd w:val="0"/>
        <w:snapToGrid w:val="0"/>
        <w:spacing w:line="600" w:lineRule="exact"/>
        <w:ind w:firstLine="560"/>
        <w:jc w:val="both"/>
        <w:outlineLvl w:val="1"/>
        <w:rPr>
          <w:bCs/>
          <w:sz w:val="28"/>
          <w:szCs w:val="28"/>
        </w:rPr>
      </w:pPr>
      <w:bookmarkStart w:id="136" w:name="_Toc17895525"/>
      <w:r>
        <w:rPr>
          <w:rFonts w:hint="eastAsia"/>
          <w:bCs/>
          <w:sz w:val="28"/>
          <w:szCs w:val="28"/>
        </w:rPr>
        <w:t>项目</w:t>
      </w:r>
      <w:r>
        <w:rPr>
          <w:bCs/>
          <w:sz w:val="28"/>
          <w:szCs w:val="28"/>
        </w:rPr>
        <w:t>截至2018年底,</w:t>
      </w:r>
      <w:r>
        <w:rPr>
          <w:rFonts w:hint="eastAsia"/>
          <w:bCs/>
          <w:sz w:val="28"/>
          <w:szCs w:val="28"/>
        </w:rPr>
        <w:t>阳泉市城区上站街道办事处总任务863项，应开工849项，实际开工849项，开工率98.38%；应完工849项，实际完工847项，完工率98.15%；</w:t>
      </w:r>
      <w:bookmarkEnd w:id="136"/>
    </w:p>
    <w:p w:rsidR="009B5187" w:rsidRDefault="006B5BE4" w:rsidP="0012534B">
      <w:pPr>
        <w:widowControl w:val="0"/>
        <w:numPr>
          <w:ilvl w:val="255"/>
          <w:numId w:val="0"/>
        </w:numPr>
        <w:adjustRightInd w:val="0"/>
        <w:snapToGrid w:val="0"/>
        <w:spacing w:line="600" w:lineRule="exact"/>
        <w:ind w:firstLine="560"/>
        <w:jc w:val="both"/>
        <w:outlineLvl w:val="1"/>
        <w:rPr>
          <w:bCs/>
          <w:sz w:val="28"/>
          <w:szCs w:val="28"/>
        </w:rPr>
      </w:pPr>
      <w:bookmarkStart w:id="137" w:name="_Toc17895526"/>
      <w:r>
        <w:rPr>
          <w:rFonts w:hint="eastAsia"/>
          <w:bCs/>
          <w:sz w:val="28"/>
          <w:szCs w:val="28"/>
        </w:rPr>
        <w:t>阳泉市城区下站街道办事处总任务1395项，应开工1393项，实际开工1393项，开工率99.86%；应完工1377项，实际完工1378项，完工率98.78%；</w:t>
      </w:r>
      <w:bookmarkEnd w:id="137"/>
    </w:p>
    <w:p w:rsidR="009B5187" w:rsidRDefault="006B5BE4" w:rsidP="0012534B">
      <w:pPr>
        <w:widowControl w:val="0"/>
        <w:numPr>
          <w:ilvl w:val="255"/>
          <w:numId w:val="0"/>
        </w:numPr>
        <w:adjustRightInd w:val="0"/>
        <w:snapToGrid w:val="0"/>
        <w:spacing w:line="600" w:lineRule="exact"/>
        <w:ind w:firstLine="560"/>
        <w:jc w:val="both"/>
        <w:outlineLvl w:val="1"/>
        <w:rPr>
          <w:bCs/>
          <w:sz w:val="28"/>
          <w:szCs w:val="28"/>
        </w:rPr>
      </w:pPr>
      <w:bookmarkStart w:id="138" w:name="_Toc17895527"/>
      <w:r>
        <w:rPr>
          <w:rFonts w:hint="eastAsia"/>
          <w:bCs/>
          <w:sz w:val="28"/>
          <w:szCs w:val="28"/>
        </w:rPr>
        <w:t>阳泉市城区北大街街道办事处总任务790项，应开工778项，实际开工790项，开工率100%；应完工728项，实际完工696项，完工率88.10%；</w:t>
      </w:r>
      <w:bookmarkEnd w:id="138"/>
    </w:p>
    <w:p w:rsidR="009B5187" w:rsidRDefault="006B5BE4" w:rsidP="0012534B">
      <w:pPr>
        <w:widowControl w:val="0"/>
        <w:numPr>
          <w:ilvl w:val="255"/>
          <w:numId w:val="0"/>
        </w:numPr>
        <w:adjustRightInd w:val="0"/>
        <w:snapToGrid w:val="0"/>
        <w:spacing w:line="600" w:lineRule="exact"/>
        <w:ind w:firstLine="560"/>
        <w:jc w:val="both"/>
        <w:outlineLvl w:val="1"/>
        <w:rPr>
          <w:bCs/>
          <w:sz w:val="28"/>
          <w:szCs w:val="28"/>
        </w:rPr>
      </w:pPr>
      <w:bookmarkStart w:id="139" w:name="_Toc17895528"/>
      <w:r>
        <w:rPr>
          <w:rFonts w:hint="eastAsia"/>
          <w:bCs/>
          <w:sz w:val="28"/>
          <w:szCs w:val="28"/>
        </w:rPr>
        <w:t>阳泉市城区南山路街道办事处总任务1488项，应开工1455项，实际开工1455项，开工率97.78%；应完工1455项，实际完工1455项，完工率97.78%；</w:t>
      </w:r>
      <w:bookmarkEnd w:id="139"/>
    </w:p>
    <w:p w:rsidR="009B5187" w:rsidRDefault="006B5BE4" w:rsidP="0012534B">
      <w:pPr>
        <w:widowControl w:val="0"/>
        <w:numPr>
          <w:ilvl w:val="255"/>
          <w:numId w:val="0"/>
        </w:numPr>
        <w:adjustRightInd w:val="0"/>
        <w:snapToGrid w:val="0"/>
        <w:spacing w:line="600" w:lineRule="exact"/>
        <w:ind w:firstLine="560"/>
        <w:jc w:val="both"/>
        <w:outlineLvl w:val="1"/>
        <w:rPr>
          <w:bCs/>
          <w:sz w:val="28"/>
          <w:szCs w:val="28"/>
        </w:rPr>
      </w:pPr>
      <w:bookmarkStart w:id="140" w:name="_Toc17895529"/>
      <w:r>
        <w:rPr>
          <w:rFonts w:hint="eastAsia"/>
          <w:bCs/>
          <w:sz w:val="28"/>
          <w:szCs w:val="28"/>
        </w:rPr>
        <w:t>阳泉市城区义井街道办事处总任务270项，应开工268项，实际开工268项，开工率99.26%；应完工261项，实际完工267项，完工率98.89%。</w:t>
      </w:r>
      <w:bookmarkEnd w:id="140"/>
    </w:p>
    <w:p w:rsidR="009B5187" w:rsidRDefault="006B5BE4" w:rsidP="0012534B">
      <w:pPr>
        <w:widowControl w:val="0"/>
        <w:numPr>
          <w:ilvl w:val="255"/>
          <w:numId w:val="0"/>
        </w:numPr>
        <w:adjustRightInd w:val="0"/>
        <w:snapToGrid w:val="0"/>
        <w:spacing w:line="600" w:lineRule="exact"/>
        <w:ind w:firstLine="560"/>
        <w:jc w:val="both"/>
        <w:outlineLvl w:val="1"/>
        <w:rPr>
          <w:bCs/>
          <w:sz w:val="28"/>
          <w:szCs w:val="28"/>
        </w:rPr>
      </w:pPr>
      <w:bookmarkStart w:id="141" w:name="_Toc17895530"/>
      <w:r>
        <w:rPr>
          <w:rFonts w:hint="eastAsia"/>
          <w:bCs/>
          <w:sz w:val="28"/>
          <w:szCs w:val="28"/>
        </w:rPr>
        <w:t>其中分类别门头牌匾整治任务共计2755项，应开工2755项，实际开工2755项，开工率100%；应完工2755项，实际完工2714项，完工率98.51%；街景及楼体整饰任务共计1540项，应开工1005项，实际开工1005项，开工率100%；应完工1005项，实际完工986项，完工率64.03%；市政道路街巷建设维护任务共计70项，应开工69项，实际开工69项，开工率98.57%；应完工69项，实际完工69项，完工率98.57%；园林绿化建设维护任务共计312项，应开工257项，</w:t>
      </w:r>
      <w:r>
        <w:rPr>
          <w:rFonts w:hint="eastAsia"/>
          <w:bCs/>
          <w:sz w:val="28"/>
          <w:szCs w:val="28"/>
        </w:rPr>
        <w:lastRenderedPageBreak/>
        <w:t>实际开工257项，开工率82.37%；应完工257项，实际完工257项，完工率82.37%；违章建筑拆除任务共计143项，应开工143项，实际开工143项，开工率100%；应完工143项，实际完工104项，完工率72.73%；公厕维修改造任务共计43项，应开工43项，实际开工29项，开工率67.44%；应完工27项，实际完工27项，完工率62.79%；</w:t>
      </w:r>
      <w:bookmarkEnd w:id="141"/>
    </w:p>
    <w:p w:rsidR="009B5187" w:rsidRDefault="006B5BE4" w:rsidP="0012534B">
      <w:pPr>
        <w:widowControl w:val="0"/>
        <w:numPr>
          <w:ilvl w:val="255"/>
          <w:numId w:val="0"/>
        </w:numPr>
        <w:adjustRightInd w:val="0"/>
        <w:snapToGrid w:val="0"/>
        <w:spacing w:line="600" w:lineRule="exact"/>
        <w:jc w:val="both"/>
        <w:outlineLvl w:val="1"/>
        <w:rPr>
          <w:bCs/>
          <w:sz w:val="28"/>
          <w:szCs w:val="28"/>
        </w:rPr>
      </w:pPr>
      <w:bookmarkStart w:id="142" w:name="_Toc17895531"/>
      <w:r>
        <w:rPr>
          <w:rFonts w:hint="eastAsia"/>
          <w:bCs/>
          <w:sz w:val="28"/>
          <w:szCs w:val="28"/>
        </w:rPr>
        <w:t>旱厕改造任务共计75项，应开工55项，实际开工24项，应完工27项，实际完工0项，实际完工16项。居民小区综合整治任务共计797项，应开工742项，实际开工742项，开工率93.10%；应完工742项，完工率92.35%。该项目已完成并达标。</w:t>
      </w:r>
      <w:bookmarkEnd w:id="142"/>
    </w:p>
    <w:p w:rsidR="009B5187" w:rsidRDefault="006B5BE4" w:rsidP="0012534B">
      <w:pPr>
        <w:spacing w:line="600" w:lineRule="exact"/>
        <w:jc w:val="both"/>
        <w:rPr>
          <w:bCs/>
          <w:sz w:val="28"/>
          <w:szCs w:val="28"/>
        </w:rPr>
      </w:pPr>
      <w:r>
        <w:rPr>
          <w:rFonts w:hint="eastAsia"/>
          <w:bCs/>
          <w:sz w:val="28"/>
          <w:szCs w:val="28"/>
        </w:rPr>
        <w:t xml:space="preserve">    截止2019年3月31日，已累计完成投资8438万元。</w:t>
      </w:r>
    </w:p>
    <w:p w:rsidR="009B5187" w:rsidRDefault="006B5BE4" w:rsidP="0012534B">
      <w:pPr>
        <w:widowControl w:val="0"/>
        <w:adjustRightInd w:val="0"/>
        <w:snapToGrid w:val="0"/>
        <w:spacing w:line="600" w:lineRule="exact"/>
        <w:jc w:val="both"/>
        <w:rPr>
          <w:b/>
          <w:bCs/>
          <w:sz w:val="28"/>
          <w:szCs w:val="28"/>
        </w:rPr>
      </w:pPr>
      <w:r>
        <w:rPr>
          <w:rFonts w:hint="eastAsia"/>
          <w:b/>
          <w:sz w:val="28"/>
          <w:szCs w:val="28"/>
        </w:rPr>
        <w:t>五、一般债券重大公开事项</w:t>
      </w:r>
    </w:p>
    <w:p w:rsidR="009B5187" w:rsidRDefault="006B5BE4" w:rsidP="0012534B">
      <w:pPr>
        <w:spacing w:line="600" w:lineRule="exact"/>
        <w:ind w:firstLine="560"/>
        <w:rPr>
          <w:bCs/>
          <w:sz w:val="28"/>
          <w:szCs w:val="28"/>
        </w:rPr>
      </w:pPr>
      <w:r>
        <w:rPr>
          <w:rFonts w:hint="eastAsia"/>
          <w:bCs/>
          <w:sz w:val="28"/>
          <w:szCs w:val="28"/>
        </w:rPr>
        <w:t>截止2</w:t>
      </w:r>
      <w:r>
        <w:rPr>
          <w:bCs/>
          <w:sz w:val="28"/>
          <w:szCs w:val="28"/>
        </w:rPr>
        <w:t>018</w:t>
      </w:r>
      <w:r>
        <w:rPr>
          <w:rFonts w:hint="eastAsia"/>
          <w:bCs/>
          <w:sz w:val="28"/>
          <w:szCs w:val="28"/>
        </w:rPr>
        <w:t>年末，本单位所在债券资金使用地区未发生可能影响当地一般公共预算收入的重大事项。</w:t>
      </w:r>
    </w:p>
    <w:p w:rsidR="009B5187" w:rsidRDefault="009B5187" w:rsidP="0012534B">
      <w:pPr>
        <w:spacing w:line="600" w:lineRule="exact"/>
        <w:rPr>
          <w:bCs/>
          <w:sz w:val="28"/>
          <w:szCs w:val="28"/>
        </w:rPr>
      </w:pPr>
    </w:p>
    <w:p w:rsidR="009B5187" w:rsidRDefault="006B5BE4" w:rsidP="0012534B">
      <w:pPr>
        <w:spacing w:line="600" w:lineRule="exact"/>
        <w:jc w:val="right"/>
        <w:rPr>
          <w:bCs/>
          <w:sz w:val="28"/>
          <w:szCs w:val="28"/>
        </w:rPr>
      </w:pPr>
      <w:r>
        <w:rPr>
          <w:rFonts w:hint="eastAsia"/>
          <w:bCs/>
          <w:sz w:val="28"/>
          <w:szCs w:val="28"/>
        </w:rPr>
        <w:t>阳泉市城区创卫办</w:t>
      </w:r>
    </w:p>
    <w:p w:rsidR="009B5187" w:rsidRDefault="006B5BE4" w:rsidP="0012534B">
      <w:pPr>
        <w:spacing w:line="600" w:lineRule="exact"/>
        <w:jc w:val="center"/>
        <w:rPr>
          <w:bCs/>
          <w:sz w:val="28"/>
          <w:szCs w:val="28"/>
        </w:rPr>
      </w:pPr>
      <w:r>
        <w:rPr>
          <w:rFonts w:hint="eastAsia"/>
          <w:bCs/>
          <w:sz w:val="28"/>
          <w:szCs w:val="28"/>
        </w:rPr>
        <w:t xml:space="preserve">                                            二〇一九年八月</w:t>
      </w:r>
    </w:p>
    <w:p w:rsidR="009B5187" w:rsidRDefault="009B5187"/>
    <w:sectPr w:rsidR="009B5187" w:rsidSect="00610C65">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4FE" w:rsidRDefault="00EB74FE">
      <w:r>
        <w:separator/>
      </w:r>
    </w:p>
  </w:endnote>
  <w:endnote w:type="continuationSeparator" w:id="1">
    <w:p w:rsidR="00EB74FE" w:rsidRDefault="00EB74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SimSun">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B8D" w:rsidRDefault="00226B8D">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120047"/>
    </w:sdtPr>
    <w:sdtContent>
      <w:p w:rsidR="00543AE6" w:rsidRDefault="00610C65">
        <w:pPr>
          <w:framePr w:wrap="around" w:vAnchor="text" w:hAnchor="margin" w:xAlign="center" w:y="1"/>
          <w:ind w:firstLine="360"/>
        </w:pPr>
        <w:r>
          <w:fldChar w:fldCharType="begin"/>
        </w:r>
        <w:r w:rsidR="00543AE6">
          <w:instrText xml:space="preserve"> PAGE </w:instrText>
        </w:r>
        <w:r>
          <w:fldChar w:fldCharType="separate"/>
        </w:r>
        <w:r w:rsidR="009305BC">
          <w:rPr>
            <w:noProof/>
          </w:rPr>
          <w:t>1</w:t>
        </w:r>
        <w:r>
          <w:fldChar w:fldCharType="end"/>
        </w:r>
      </w:p>
    </w:sdtContent>
  </w:sdt>
  <w:p w:rsidR="00543AE6" w:rsidRDefault="00543AE6">
    <w:pPr>
      <w:tabs>
        <w:tab w:val="center" w:pos="4333"/>
      </w:tabs>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AE6" w:rsidRDefault="00543AE6">
    <w:pPr>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3197473"/>
    </w:sdtPr>
    <w:sdtContent>
      <w:p w:rsidR="00543AE6" w:rsidRDefault="00610C65">
        <w:pPr>
          <w:framePr w:wrap="around" w:vAnchor="text" w:hAnchor="margin" w:xAlign="center" w:y="1"/>
          <w:ind w:firstLine="360"/>
        </w:pPr>
        <w:r>
          <w:fldChar w:fldCharType="begin"/>
        </w:r>
        <w:r w:rsidR="00543AE6">
          <w:instrText xml:space="preserve"> PAGE </w:instrText>
        </w:r>
        <w:r>
          <w:fldChar w:fldCharType="end"/>
        </w:r>
      </w:p>
    </w:sdtContent>
  </w:sdt>
  <w:sdt>
    <w:sdtPr>
      <w:id w:val="-460188870"/>
    </w:sdtPr>
    <w:sdtContent>
      <w:p w:rsidR="00543AE6" w:rsidRDefault="00610C65">
        <w:pPr>
          <w:framePr w:wrap="around" w:vAnchor="text" w:hAnchor="margin" w:xAlign="center" w:y="1"/>
          <w:ind w:firstLine="360"/>
        </w:pPr>
        <w:r>
          <w:fldChar w:fldCharType="begin"/>
        </w:r>
        <w:r w:rsidR="00543AE6">
          <w:instrText xml:space="preserve"> PAGE </w:instrText>
        </w:r>
        <w:r>
          <w:fldChar w:fldCharType="end"/>
        </w:r>
      </w:p>
    </w:sdtContent>
  </w:sdt>
  <w:p w:rsidR="00543AE6" w:rsidRDefault="00543AE6">
    <w:pPr>
      <w:ind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610180"/>
    </w:sdtPr>
    <w:sdtContent>
      <w:p w:rsidR="00543AE6" w:rsidRDefault="00610C65">
        <w:pPr>
          <w:framePr w:wrap="around" w:vAnchor="text" w:hAnchor="margin" w:xAlign="center" w:y="1"/>
          <w:ind w:firstLine="360"/>
        </w:pPr>
        <w:r>
          <w:fldChar w:fldCharType="begin"/>
        </w:r>
        <w:r w:rsidR="00543AE6">
          <w:instrText xml:space="preserve"> PAGE </w:instrText>
        </w:r>
        <w:r>
          <w:fldChar w:fldCharType="separate"/>
        </w:r>
        <w:r w:rsidR="009305BC">
          <w:rPr>
            <w:noProof/>
          </w:rPr>
          <w:t>4</w:t>
        </w:r>
        <w:r>
          <w:fldChar w:fldCharType="end"/>
        </w:r>
      </w:p>
    </w:sdtContent>
  </w:sdt>
  <w:p w:rsidR="00543AE6" w:rsidRDefault="00543AE6">
    <w:pPr>
      <w:ind w:firstLine="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AE6" w:rsidRDefault="00543AE6">
    <w:pPr>
      <w:ind w:firstLine="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AE6" w:rsidRDefault="00543AE6">
    <w:pPr>
      <w:pStyle w:val="a4"/>
      <w:tabs>
        <w:tab w:val="clear" w:pos="4153"/>
        <w:tab w:val="clear" w:pos="8306"/>
        <w:tab w:val="left" w:pos="3910"/>
        <w:tab w:val="left" w:pos="4449"/>
      </w:tabs>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4FE" w:rsidRDefault="00EB74FE">
      <w:r>
        <w:separator/>
      </w:r>
    </w:p>
  </w:footnote>
  <w:footnote w:type="continuationSeparator" w:id="1">
    <w:p w:rsidR="00EB74FE" w:rsidRDefault="00EB74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B8D" w:rsidRDefault="00226B8D">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AE6" w:rsidRDefault="00543AE6">
    <w:pPr>
      <w:pStyle w:val="a3"/>
      <w:ind w:firstLine="4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B8D" w:rsidRDefault="00226B8D">
    <w:pPr>
      <w:pStyle w:val="a5"/>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AE6" w:rsidRDefault="00543AE6">
    <w:pPr>
      <w:pStyle w:val="a3"/>
      <w:ind w:firstLine="48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AE6" w:rsidRDefault="00543AE6">
    <w:pPr>
      <w:ind w:left="5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AE6" w:rsidRDefault="00543AE6">
    <w:pPr>
      <w:pStyle w:val="a3"/>
      <w:ind w:firstLine="4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458B889"/>
    <w:multiLevelType w:val="singleLevel"/>
    <w:tmpl w:val="B458B889"/>
    <w:lvl w:ilvl="0">
      <w:start w:val="1"/>
      <w:numFmt w:val="chineseCounting"/>
      <w:suff w:val="nothing"/>
      <w:lvlText w:val="（%1）"/>
      <w:lvlJc w:val="left"/>
      <w:rPr>
        <w:rFonts w:hint="eastAsia"/>
      </w:rPr>
    </w:lvl>
  </w:abstractNum>
  <w:abstractNum w:abstractNumId="1">
    <w:nsid w:val="BD72D514"/>
    <w:multiLevelType w:val="singleLevel"/>
    <w:tmpl w:val="BD72D514"/>
    <w:lvl w:ilvl="0">
      <w:start w:val="3"/>
      <w:numFmt w:val="chineseCounting"/>
      <w:suff w:val="nothing"/>
      <w:lvlText w:val="%1、"/>
      <w:lvlJc w:val="left"/>
      <w:rPr>
        <w:rFonts w:hint="eastAsia"/>
      </w:rPr>
    </w:lvl>
  </w:abstractNum>
  <w:abstractNum w:abstractNumId="2">
    <w:nsid w:val="DCF61302"/>
    <w:multiLevelType w:val="singleLevel"/>
    <w:tmpl w:val="DCF61302"/>
    <w:lvl w:ilvl="0">
      <w:start w:val="2"/>
      <w:numFmt w:val="decimal"/>
      <w:suff w:val="nothing"/>
      <w:lvlText w:val="%1、"/>
      <w:lvlJc w:val="left"/>
    </w:lvl>
  </w:abstractNum>
  <w:abstractNum w:abstractNumId="3">
    <w:nsid w:val="29BFDC9D"/>
    <w:multiLevelType w:val="singleLevel"/>
    <w:tmpl w:val="29BFDC9D"/>
    <w:lvl w:ilvl="0">
      <w:start w:val="3"/>
      <w:numFmt w:val="decimal"/>
      <w:suff w:val="nothing"/>
      <w:lvlText w:val="%1、"/>
      <w:lvlJc w:val="left"/>
    </w:lvl>
  </w:abstractNum>
  <w:abstractNum w:abstractNumId="4">
    <w:nsid w:val="6BA4E176"/>
    <w:multiLevelType w:val="singleLevel"/>
    <w:tmpl w:val="6BA4E176"/>
    <w:lvl w:ilvl="0">
      <w:start w:val="3"/>
      <w:numFmt w:val="chineseCounting"/>
      <w:suff w:val="nothing"/>
      <w:lvlText w:val="%1、"/>
      <w:lvlJc w:val="left"/>
      <w:rPr>
        <w:rFonts w:hint="eastAsia"/>
      </w:rPr>
    </w:lvl>
  </w:abstractNum>
  <w:abstractNum w:abstractNumId="5">
    <w:nsid w:val="6C0B18D0"/>
    <w:multiLevelType w:val="singleLevel"/>
    <w:tmpl w:val="6C0B18D0"/>
    <w:lvl w:ilvl="0">
      <w:start w:val="3"/>
      <w:numFmt w:val="chineseCounting"/>
      <w:suff w:val="nothing"/>
      <w:lvlText w:val="%1、"/>
      <w:lvlJc w:val="left"/>
      <w:rPr>
        <w:rFonts w:hint="eastAsia"/>
      </w:rPr>
    </w:lvl>
  </w:abstractNum>
  <w:abstractNum w:abstractNumId="6">
    <w:nsid w:val="75A4A099"/>
    <w:multiLevelType w:val="singleLevel"/>
    <w:tmpl w:val="75A4A099"/>
    <w:lvl w:ilvl="0">
      <w:start w:val="2"/>
      <w:numFmt w:val="chineseCounting"/>
      <w:suff w:val="nothing"/>
      <w:lvlText w:val="（%1）"/>
      <w:lvlJc w:val="left"/>
      <w:rPr>
        <w:rFonts w:hint="eastAsia"/>
      </w:rPr>
    </w:lvl>
  </w:abstractNum>
  <w:num w:numId="1">
    <w:abstractNumId w:val="4"/>
  </w:num>
  <w:num w:numId="2">
    <w:abstractNumId w:val="0"/>
  </w:num>
  <w:num w:numId="3">
    <w:abstractNumId w:val="5"/>
  </w:num>
  <w:num w:numId="4">
    <w:abstractNumId w:val="1"/>
  </w:num>
  <w:num w:numId="5">
    <w:abstractNumId w:val="6"/>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241F"/>
    <w:rsid w:val="0012534B"/>
    <w:rsid w:val="001B272F"/>
    <w:rsid w:val="002040B4"/>
    <w:rsid w:val="00226B8D"/>
    <w:rsid w:val="003678B4"/>
    <w:rsid w:val="003B3DDB"/>
    <w:rsid w:val="00543AE6"/>
    <w:rsid w:val="005B02DA"/>
    <w:rsid w:val="00610C65"/>
    <w:rsid w:val="00624414"/>
    <w:rsid w:val="006926E5"/>
    <w:rsid w:val="006B5BE4"/>
    <w:rsid w:val="00744ADB"/>
    <w:rsid w:val="0079241F"/>
    <w:rsid w:val="00834ADB"/>
    <w:rsid w:val="00840E67"/>
    <w:rsid w:val="008C04DC"/>
    <w:rsid w:val="009305BC"/>
    <w:rsid w:val="009B5187"/>
    <w:rsid w:val="00A46484"/>
    <w:rsid w:val="00AC60F6"/>
    <w:rsid w:val="00B073DA"/>
    <w:rsid w:val="00DA2F36"/>
    <w:rsid w:val="00DB46A4"/>
    <w:rsid w:val="00DE338B"/>
    <w:rsid w:val="00EB74FE"/>
    <w:rsid w:val="00FB3175"/>
    <w:rsid w:val="0FB01324"/>
    <w:rsid w:val="3A395140"/>
    <w:rsid w:val="3D1730D8"/>
    <w:rsid w:val="5DBF18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semiHidden="0" w:qFormat="1"/>
    <w:lsdException w:name="page number"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C65"/>
    <w:rPr>
      <w:rFonts w:ascii="宋体" w:eastAsia="宋体" w:hAnsi="宋体" w:cs="宋体"/>
      <w:sz w:val="24"/>
      <w:szCs w:val="24"/>
    </w:rPr>
  </w:style>
  <w:style w:type="paragraph" w:styleId="1">
    <w:name w:val="heading 1"/>
    <w:basedOn w:val="a"/>
    <w:next w:val="a"/>
    <w:link w:val="1Char"/>
    <w:uiPriority w:val="9"/>
    <w:qFormat/>
    <w:rsid w:val="0012534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610C65"/>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2534B"/>
    <w:rPr>
      <w:rFonts w:ascii="宋体" w:eastAsia="宋体" w:hAnsi="宋体" w:cs="宋体"/>
      <w:b/>
      <w:bCs/>
      <w:kern w:val="44"/>
      <w:sz w:val="44"/>
      <w:szCs w:val="44"/>
    </w:rPr>
  </w:style>
  <w:style w:type="character" w:customStyle="1" w:styleId="2Char">
    <w:name w:val="标题 2 Char"/>
    <w:basedOn w:val="a0"/>
    <w:link w:val="2"/>
    <w:uiPriority w:val="9"/>
    <w:qFormat/>
    <w:rsid w:val="00610C65"/>
    <w:rPr>
      <w:rFonts w:ascii="等线 Light" w:eastAsia="等线 Light" w:hAnsi="等线 Light" w:cs="宋体"/>
      <w:b/>
      <w:bCs/>
      <w:kern w:val="0"/>
      <w:sz w:val="32"/>
      <w:szCs w:val="32"/>
    </w:rPr>
  </w:style>
  <w:style w:type="paragraph" w:styleId="a3">
    <w:name w:val="Body Text"/>
    <w:link w:val="Char"/>
    <w:qFormat/>
    <w:rsid w:val="00610C65"/>
    <w:pPr>
      <w:spacing w:before="100" w:after="50" w:line="288" w:lineRule="auto"/>
      <w:ind w:firstLineChars="200" w:firstLine="560"/>
    </w:pPr>
    <w:rPr>
      <w:rFonts w:ascii="宋体" w:eastAsia="宋体" w:hAnsi="宋体" w:cs="宋体"/>
      <w:sz w:val="24"/>
      <w:szCs w:val="24"/>
    </w:rPr>
  </w:style>
  <w:style w:type="character" w:customStyle="1" w:styleId="Char">
    <w:name w:val="正文文本 Char"/>
    <w:basedOn w:val="a0"/>
    <w:link w:val="a3"/>
    <w:qFormat/>
    <w:rsid w:val="00610C65"/>
    <w:rPr>
      <w:rFonts w:ascii="宋体" w:eastAsia="宋体" w:hAnsi="宋体" w:cs="宋体"/>
      <w:kern w:val="0"/>
      <w:sz w:val="24"/>
    </w:rPr>
  </w:style>
  <w:style w:type="paragraph" w:styleId="a4">
    <w:name w:val="footer"/>
    <w:basedOn w:val="a"/>
    <w:link w:val="Char0"/>
    <w:uiPriority w:val="99"/>
    <w:unhideWhenUsed/>
    <w:qFormat/>
    <w:rsid w:val="00610C65"/>
    <w:pPr>
      <w:tabs>
        <w:tab w:val="center" w:pos="4153"/>
        <w:tab w:val="right" w:pos="8306"/>
      </w:tabs>
      <w:snapToGrid w:val="0"/>
      <w:ind w:firstLineChars="200" w:firstLine="200"/>
    </w:pPr>
    <w:rPr>
      <w:sz w:val="18"/>
      <w:szCs w:val="18"/>
    </w:rPr>
  </w:style>
  <w:style w:type="character" w:customStyle="1" w:styleId="Char0">
    <w:name w:val="页脚 Char"/>
    <w:basedOn w:val="a0"/>
    <w:link w:val="a4"/>
    <w:uiPriority w:val="99"/>
    <w:qFormat/>
    <w:rsid w:val="00610C65"/>
    <w:rPr>
      <w:rFonts w:ascii="宋体" w:eastAsia="宋体" w:hAnsi="宋体" w:cs="宋体"/>
      <w:kern w:val="0"/>
      <w:sz w:val="18"/>
      <w:szCs w:val="18"/>
    </w:rPr>
  </w:style>
  <w:style w:type="paragraph" w:styleId="a5">
    <w:name w:val="header"/>
    <w:basedOn w:val="a"/>
    <w:link w:val="Char1"/>
    <w:uiPriority w:val="99"/>
    <w:unhideWhenUsed/>
    <w:qFormat/>
    <w:rsid w:val="00610C65"/>
    <w:pPr>
      <w:pBdr>
        <w:bottom w:val="single" w:sz="6" w:space="1" w:color="auto"/>
      </w:pBdr>
      <w:tabs>
        <w:tab w:val="center" w:pos="4153"/>
        <w:tab w:val="right" w:pos="8306"/>
      </w:tabs>
      <w:snapToGrid w:val="0"/>
      <w:ind w:firstLineChars="200" w:firstLine="200"/>
      <w:jc w:val="center"/>
    </w:pPr>
    <w:rPr>
      <w:sz w:val="18"/>
      <w:szCs w:val="18"/>
    </w:rPr>
  </w:style>
  <w:style w:type="character" w:customStyle="1" w:styleId="Char1">
    <w:name w:val="页眉 Char"/>
    <w:basedOn w:val="a0"/>
    <w:link w:val="a5"/>
    <w:uiPriority w:val="99"/>
    <w:qFormat/>
    <w:rsid w:val="00610C65"/>
    <w:rPr>
      <w:rFonts w:ascii="宋体" w:eastAsia="宋体" w:hAnsi="宋体" w:cs="宋体"/>
      <w:kern w:val="0"/>
      <w:sz w:val="18"/>
      <w:szCs w:val="18"/>
    </w:rPr>
  </w:style>
  <w:style w:type="paragraph" w:styleId="a6">
    <w:name w:val="Normal (Web)"/>
    <w:basedOn w:val="a"/>
    <w:qFormat/>
    <w:rsid w:val="00610C65"/>
    <w:pPr>
      <w:spacing w:before="100" w:beforeAutospacing="1" w:after="100" w:afterAutospacing="1"/>
    </w:pPr>
  </w:style>
  <w:style w:type="character" w:styleId="a7">
    <w:name w:val="page number"/>
    <w:basedOn w:val="a0"/>
    <w:uiPriority w:val="99"/>
    <w:semiHidden/>
    <w:unhideWhenUsed/>
    <w:qFormat/>
    <w:rsid w:val="00610C65"/>
  </w:style>
  <w:style w:type="character" w:styleId="a8">
    <w:name w:val="annotation reference"/>
    <w:uiPriority w:val="99"/>
    <w:unhideWhenUsed/>
    <w:qFormat/>
    <w:rsid w:val="00610C65"/>
    <w:rPr>
      <w:sz w:val="21"/>
      <w:szCs w:val="21"/>
    </w:rPr>
  </w:style>
  <w:style w:type="paragraph" w:styleId="TOC">
    <w:name w:val="TOC Heading"/>
    <w:basedOn w:val="1"/>
    <w:next w:val="a"/>
    <w:uiPriority w:val="39"/>
    <w:unhideWhenUsed/>
    <w:qFormat/>
    <w:rsid w:val="0012534B"/>
    <w:pPr>
      <w:spacing w:before="480" w:after="0" w:line="276" w:lineRule="auto"/>
      <w:outlineLvl w:val="9"/>
    </w:pPr>
    <w:rPr>
      <w:rFonts w:asciiTheme="majorHAnsi" w:eastAsiaTheme="majorEastAsia" w:hAnsiTheme="majorHAnsi" w:cstheme="majorBidi"/>
      <w:color w:val="2F5496" w:themeColor="accent1" w:themeShade="BF"/>
      <w:kern w:val="0"/>
      <w:sz w:val="28"/>
      <w:szCs w:val="28"/>
    </w:rPr>
  </w:style>
  <w:style w:type="paragraph" w:styleId="10">
    <w:name w:val="toc 1"/>
    <w:basedOn w:val="a"/>
    <w:next w:val="a"/>
    <w:autoRedefine/>
    <w:uiPriority w:val="39"/>
    <w:unhideWhenUsed/>
    <w:rsid w:val="0012534B"/>
    <w:pPr>
      <w:spacing w:before="120"/>
    </w:pPr>
    <w:rPr>
      <w:rFonts w:asciiTheme="minorHAnsi" w:eastAsiaTheme="minorHAnsi"/>
      <w:b/>
      <w:bCs/>
      <w:caps/>
      <w:sz w:val="22"/>
      <w:szCs w:val="22"/>
    </w:rPr>
  </w:style>
  <w:style w:type="paragraph" w:styleId="20">
    <w:name w:val="toc 2"/>
    <w:basedOn w:val="a"/>
    <w:next w:val="a"/>
    <w:autoRedefine/>
    <w:uiPriority w:val="39"/>
    <w:unhideWhenUsed/>
    <w:rsid w:val="0012534B"/>
    <w:pPr>
      <w:ind w:left="240"/>
    </w:pPr>
    <w:rPr>
      <w:rFonts w:asciiTheme="minorHAnsi" w:eastAsiaTheme="minorHAnsi"/>
      <w:smallCaps/>
      <w:sz w:val="22"/>
      <w:szCs w:val="22"/>
    </w:rPr>
  </w:style>
  <w:style w:type="paragraph" w:styleId="3">
    <w:name w:val="toc 3"/>
    <w:basedOn w:val="a"/>
    <w:next w:val="a"/>
    <w:autoRedefine/>
    <w:uiPriority w:val="39"/>
    <w:unhideWhenUsed/>
    <w:rsid w:val="0012534B"/>
    <w:pPr>
      <w:ind w:left="480"/>
    </w:pPr>
    <w:rPr>
      <w:rFonts w:asciiTheme="minorHAnsi" w:eastAsiaTheme="minorHAnsi"/>
      <w:i/>
      <w:iCs/>
      <w:sz w:val="22"/>
      <w:szCs w:val="22"/>
    </w:rPr>
  </w:style>
  <w:style w:type="paragraph" w:styleId="4">
    <w:name w:val="toc 4"/>
    <w:basedOn w:val="a"/>
    <w:next w:val="a"/>
    <w:autoRedefine/>
    <w:uiPriority w:val="39"/>
    <w:unhideWhenUsed/>
    <w:rsid w:val="0012534B"/>
    <w:pPr>
      <w:ind w:left="720"/>
    </w:pPr>
    <w:rPr>
      <w:rFonts w:asciiTheme="minorHAnsi" w:eastAsiaTheme="minorHAnsi"/>
      <w:sz w:val="18"/>
      <w:szCs w:val="18"/>
    </w:rPr>
  </w:style>
  <w:style w:type="paragraph" w:styleId="5">
    <w:name w:val="toc 5"/>
    <w:basedOn w:val="a"/>
    <w:next w:val="a"/>
    <w:autoRedefine/>
    <w:uiPriority w:val="39"/>
    <w:unhideWhenUsed/>
    <w:rsid w:val="0012534B"/>
    <w:pPr>
      <w:ind w:left="960"/>
    </w:pPr>
    <w:rPr>
      <w:rFonts w:asciiTheme="minorHAnsi" w:eastAsiaTheme="minorHAnsi"/>
      <w:sz w:val="18"/>
      <w:szCs w:val="18"/>
    </w:rPr>
  </w:style>
  <w:style w:type="paragraph" w:styleId="6">
    <w:name w:val="toc 6"/>
    <w:basedOn w:val="a"/>
    <w:next w:val="a"/>
    <w:autoRedefine/>
    <w:uiPriority w:val="39"/>
    <w:unhideWhenUsed/>
    <w:rsid w:val="0012534B"/>
    <w:pPr>
      <w:ind w:left="1200"/>
    </w:pPr>
    <w:rPr>
      <w:rFonts w:asciiTheme="minorHAnsi" w:eastAsiaTheme="minorHAnsi"/>
      <w:sz w:val="18"/>
      <w:szCs w:val="18"/>
    </w:rPr>
  </w:style>
  <w:style w:type="paragraph" w:styleId="7">
    <w:name w:val="toc 7"/>
    <w:basedOn w:val="a"/>
    <w:next w:val="a"/>
    <w:autoRedefine/>
    <w:uiPriority w:val="39"/>
    <w:unhideWhenUsed/>
    <w:rsid w:val="0012534B"/>
    <w:pPr>
      <w:ind w:left="1440"/>
    </w:pPr>
    <w:rPr>
      <w:rFonts w:asciiTheme="minorHAnsi" w:eastAsiaTheme="minorHAnsi"/>
      <w:sz w:val="18"/>
      <w:szCs w:val="18"/>
    </w:rPr>
  </w:style>
  <w:style w:type="paragraph" w:styleId="8">
    <w:name w:val="toc 8"/>
    <w:basedOn w:val="a"/>
    <w:next w:val="a"/>
    <w:autoRedefine/>
    <w:uiPriority w:val="39"/>
    <w:unhideWhenUsed/>
    <w:rsid w:val="0012534B"/>
    <w:pPr>
      <w:ind w:left="1680"/>
    </w:pPr>
    <w:rPr>
      <w:rFonts w:asciiTheme="minorHAnsi" w:eastAsiaTheme="minorHAnsi"/>
      <w:sz w:val="18"/>
      <w:szCs w:val="18"/>
    </w:rPr>
  </w:style>
  <w:style w:type="paragraph" w:styleId="9">
    <w:name w:val="toc 9"/>
    <w:basedOn w:val="a"/>
    <w:next w:val="a"/>
    <w:autoRedefine/>
    <w:uiPriority w:val="39"/>
    <w:unhideWhenUsed/>
    <w:rsid w:val="0012534B"/>
    <w:pPr>
      <w:ind w:left="1920"/>
    </w:pPr>
    <w:rPr>
      <w:rFonts w:asciiTheme="minorHAnsi" w:eastAsiaTheme="minorHAnsi"/>
      <w:sz w:val="18"/>
      <w:szCs w:val="18"/>
    </w:rPr>
  </w:style>
  <w:style w:type="character" w:styleId="a9">
    <w:name w:val="Hyperlink"/>
    <w:basedOn w:val="a0"/>
    <w:uiPriority w:val="99"/>
    <w:unhideWhenUsed/>
    <w:rsid w:val="0012534B"/>
    <w:rPr>
      <w:color w:val="0563C1" w:themeColor="hyperlink"/>
      <w:u w:val="single"/>
    </w:rPr>
  </w:style>
  <w:style w:type="paragraph" w:styleId="aa">
    <w:name w:val="table of figures"/>
    <w:basedOn w:val="a"/>
    <w:next w:val="a"/>
    <w:uiPriority w:val="99"/>
    <w:unhideWhenUsed/>
    <w:rsid w:val="00B073DA"/>
    <w:pPr>
      <w:ind w:left="480" w:hanging="480"/>
    </w:pPr>
    <w:rPr>
      <w:rFonts w:asciiTheme="minorHAnsi" w:eastAsiaTheme="minorHAnsi"/>
      <w:smallCaps/>
      <w:sz w:val="20"/>
      <w:szCs w:val="20"/>
    </w:rPr>
  </w:style>
  <w:style w:type="character" w:styleId="ab">
    <w:name w:val="FollowedHyperlink"/>
    <w:basedOn w:val="a0"/>
    <w:uiPriority w:val="99"/>
    <w:semiHidden/>
    <w:unhideWhenUsed/>
    <w:rsid w:val="00FB3175"/>
    <w:rPr>
      <w:color w:val="954F72" w:themeColor="followedHyperlink"/>
      <w:u w:val="single"/>
    </w:rPr>
  </w:style>
  <w:style w:type="paragraph" w:styleId="ac">
    <w:name w:val="Balloon Text"/>
    <w:basedOn w:val="a"/>
    <w:link w:val="Char2"/>
    <w:uiPriority w:val="99"/>
    <w:semiHidden/>
    <w:unhideWhenUsed/>
    <w:rsid w:val="003678B4"/>
    <w:rPr>
      <w:sz w:val="18"/>
      <w:szCs w:val="18"/>
    </w:rPr>
  </w:style>
  <w:style w:type="character" w:customStyle="1" w:styleId="Char2">
    <w:name w:val="批注框文本 Char"/>
    <w:basedOn w:val="a0"/>
    <w:link w:val="ac"/>
    <w:uiPriority w:val="99"/>
    <w:semiHidden/>
    <w:rsid w:val="003678B4"/>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E42C30F3-F685-EA45-8194-A21B003432C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2789</Words>
  <Characters>15899</Characters>
  <Application>Microsoft Office Word</Application>
  <DocSecurity>0</DocSecurity>
  <Lines>132</Lines>
  <Paragraphs>37</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18651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 力豪</dc:creator>
  <cp:lastModifiedBy>Windows 用户</cp:lastModifiedBy>
  <cp:revision>6</cp:revision>
  <cp:lastPrinted>2019-08-28T08:13:00Z</cp:lastPrinted>
  <dcterms:created xsi:type="dcterms:W3CDTF">2019-08-28T08:13:00Z</dcterms:created>
  <dcterms:modified xsi:type="dcterms:W3CDTF">2019-09-05T08:50:00Z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