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E4" w:rsidRPr="001422D8" w:rsidRDefault="00D70AE4" w:rsidP="00D70AE4">
      <w:pPr>
        <w:widowControl/>
        <w:wordWrap w:val="0"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1422D8">
        <w:rPr>
          <w:rFonts w:ascii="仿宋" w:eastAsia="仿宋" w:hAnsi="仿宋" w:cs="宋体" w:hint="eastAsia"/>
          <w:kern w:val="0"/>
          <w:sz w:val="44"/>
          <w:szCs w:val="44"/>
        </w:rPr>
        <w:t> </w:t>
      </w:r>
      <w:r w:rsidRPr="00D70AE4">
        <w:rPr>
          <w:rFonts w:ascii="仿宋" w:eastAsia="仿宋" w:hAnsi="仿宋" w:cs="宋体" w:hint="eastAsia"/>
          <w:kern w:val="0"/>
          <w:sz w:val="44"/>
          <w:szCs w:val="44"/>
        </w:rPr>
        <w:t>2018年</w:t>
      </w:r>
      <w:r w:rsidRPr="001422D8">
        <w:rPr>
          <w:rFonts w:ascii="仿宋" w:eastAsia="仿宋" w:hAnsi="仿宋" w:cs="宋体"/>
          <w:kern w:val="0"/>
          <w:sz w:val="44"/>
          <w:szCs w:val="44"/>
        </w:rPr>
        <w:t>转移支付情况说明</w:t>
      </w:r>
    </w:p>
    <w:p w:rsidR="00D70AE4" w:rsidRPr="001422D8" w:rsidRDefault="00D70AE4" w:rsidP="00D70AE4">
      <w:pPr>
        <w:widowControl/>
        <w:wordWrap w:val="0"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1422D8">
        <w:rPr>
          <w:rFonts w:ascii="宋体" w:eastAsia="宋体" w:hAnsi="宋体" w:cs="宋体" w:hint="eastAsia"/>
          <w:kern w:val="0"/>
          <w:sz w:val="28"/>
          <w:szCs w:val="28"/>
        </w:rPr>
        <w:t> </w:t>
      </w:r>
      <w:r w:rsidRPr="001422D8">
        <w:rPr>
          <w:rFonts w:ascii="仿宋" w:eastAsia="仿宋" w:hAnsi="仿宋" w:cs="宋体"/>
          <w:kern w:val="0"/>
          <w:sz w:val="28"/>
          <w:szCs w:val="28"/>
        </w:rPr>
        <w:t xml:space="preserve"> 1、2018年上级对我市转移支付318254万元，其中：一般性转移支付234750万元</w:t>
      </w:r>
      <w:bookmarkStart w:id="0" w:name="_GoBack"/>
      <w:bookmarkEnd w:id="0"/>
      <w:r w:rsidRPr="001422D8">
        <w:rPr>
          <w:rFonts w:ascii="仿宋" w:eastAsia="仿宋" w:hAnsi="仿宋" w:cs="宋体"/>
          <w:kern w:val="0"/>
          <w:sz w:val="28"/>
          <w:szCs w:val="28"/>
        </w:rPr>
        <w:t>；专项转移支付83504万元。</w:t>
      </w:r>
      <w:r w:rsidRPr="001422D8">
        <w:rPr>
          <w:rFonts w:ascii="仿宋_GB2312" w:eastAsia="仿宋_GB2312" w:hAnsi="宋体" w:cs="宋体"/>
          <w:kern w:val="0"/>
          <w:sz w:val="28"/>
          <w:szCs w:val="28"/>
        </w:rPr>
        <w:t> </w:t>
      </w:r>
    </w:p>
    <w:p w:rsidR="00D70AE4" w:rsidRPr="001422D8" w:rsidRDefault="00D70AE4" w:rsidP="00D70AE4">
      <w:pPr>
        <w:widowControl/>
        <w:wordWrap w:val="0"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1422D8">
        <w:rPr>
          <w:rFonts w:ascii="宋体" w:eastAsia="宋体" w:hAnsi="宋体" w:cs="宋体" w:hint="eastAsia"/>
          <w:kern w:val="0"/>
          <w:sz w:val="28"/>
          <w:szCs w:val="28"/>
        </w:rPr>
        <w:t> </w:t>
      </w:r>
      <w:r w:rsidRPr="001422D8">
        <w:rPr>
          <w:rFonts w:ascii="仿宋" w:eastAsia="仿宋" w:hAnsi="仿宋" w:cs="宋体"/>
          <w:kern w:val="0"/>
          <w:sz w:val="28"/>
          <w:szCs w:val="28"/>
        </w:rPr>
        <w:t xml:space="preserve"> 2、市对县（区）转移支付244483万元，其中：一般性转移支付195209万元；专项转移支付49274万元。</w:t>
      </w:r>
      <w:r w:rsidRPr="001422D8">
        <w:rPr>
          <w:rFonts w:ascii="仿宋_GB2312" w:eastAsia="仿宋_GB2312" w:hAnsi="宋体" w:cs="宋体"/>
          <w:kern w:val="0"/>
          <w:sz w:val="28"/>
          <w:szCs w:val="28"/>
        </w:rPr>
        <w:t> </w:t>
      </w:r>
    </w:p>
    <w:p w:rsidR="00A07F4C" w:rsidRPr="00D70AE4" w:rsidRDefault="00A07F4C"/>
    <w:sectPr w:rsidR="00A07F4C" w:rsidRPr="00D70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E4"/>
    <w:rsid w:val="00A07F4C"/>
    <w:rsid w:val="00D7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2019-03-21T02:13:00Z</dcterms:created>
  <dcterms:modified xsi:type="dcterms:W3CDTF">2019-03-21T02:14:00Z</dcterms:modified>
</cp:coreProperties>
</file>